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3E3B0" w14:textId="09B029F3" w:rsidR="00095668" w:rsidRPr="002D73B5" w:rsidRDefault="00095668" w:rsidP="00683931">
      <w:pPr>
        <w:ind w:left="284" w:right="206"/>
        <w:jc w:val="center"/>
        <w:rPr>
          <w:rFonts w:ascii="Times New Roman" w:hAnsi="Times New Roman" w:cs="Times New Roman"/>
          <w:b/>
          <w:noProof/>
          <w:spacing w:val="-3"/>
          <w:w w:val="95"/>
          <w:sz w:val="36"/>
          <w:szCs w:val="36"/>
        </w:rPr>
      </w:pPr>
      <w:r w:rsidRPr="00095668">
        <w:rPr>
          <w:rFonts w:ascii="Times New Roman" w:hAnsi="Times New Roman" w:cs="Times New Roman"/>
          <w:b/>
          <w:noProof/>
          <w:spacing w:val="-3"/>
          <w:w w:val="95"/>
          <w:sz w:val="36"/>
          <w:szCs w:val="36"/>
        </w:rPr>
        <w:t xml:space="preserve">The </w:t>
      </w:r>
      <w:r w:rsidR="00BA6616" w:rsidRPr="00095668">
        <w:rPr>
          <w:rFonts w:ascii="Times New Roman" w:hAnsi="Times New Roman" w:cs="Times New Roman"/>
          <w:b/>
          <w:noProof/>
          <w:spacing w:val="-3"/>
          <w:w w:val="95"/>
          <w:sz w:val="36"/>
          <w:szCs w:val="36"/>
        </w:rPr>
        <w:t xml:space="preserve">effect of inflation and political stability on the </w:t>
      </w:r>
      <w:r w:rsidRPr="00095668">
        <w:rPr>
          <w:rFonts w:ascii="Times New Roman" w:hAnsi="Times New Roman" w:cs="Times New Roman"/>
          <w:b/>
          <w:noProof/>
          <w:spacing w:val="-3"/>
          <w:w w:val="95"/>
          <w:sz w:val="36"/>
          <w:szCs w:val="36"/>
        </w:rPr>
        <w:t xml:space="preserve">Rupiah </w:t>
      </w:r>
      <w:r w:rsidR="00BA6616" w:rsidRPr="00095668">
        <w:rPr>
          <w:rFonts w:ascii="Times New Roman" w:hAnsi="Times New Roman" w:cs="Times New Roman"/>
          <w:b/>
          <w:noProof/>
          <w:spacing w:val="-3"/>
          <w:w w:val="95"/>
          <w:sz w:val="36"/>
          <w:szCs w:val="36"/>
        </w:rPr>
        <w:t>exchange rate in the foreign exchange market</w:t>
      </w:r>
    </w:p>
    <w:p w14:paraId="348C7F43" w14:textId="70F9D075" w:rsidR="00683931" w:rsidRPr="000C783B" w:rsidRDefault="009F2ABA" w:rsidP="00683931">
      <w:pPr>
        <w:pStyle w:val="a"/>
        <w:spacing w:line="276" w:lineRule="auto"/>
        <w:ind w:left="284" w:right="206"/>
        <w:contextualSpacing/>
        <w:jc w:val="center"/>
        <w:rPr>
          <w:rFonts w:ascii="Times New Roman" w:hAnsi="Times New Roman" w:cs="Times New Roman"/>
          <w:b/>
          <w:bCs/>
          <w:noProof/>
          <w:color w:val="auto"/>
          <w:spacing w:val="-3"/>
          <w:w w:val="95"/>
          <w:position w:val="11"/>
          <w:sz w:val="14"/>
        </w:rPr>
      </w:pPr>
      <w:proofErr w:type="spellStart"/>
      <w:r>
        <w:rPr>
          <w:rFonts w:ascii="Times" w:eastAsiaTheme="minorEastAsia" w:hAnsi="Times" w:cs="Times"/>
          <w:b/>
          <w:bCs/>
          <w:color w:val="auto"/>
          <w:spacing w:val="-3"/>
          <w:kern w:val="1"/>
        </w:rPr>
        <w:t>Sudarwinti</w:t>
      </w:r>
      <w:proofErr w:type="spellEnd"/>
      <w:r w:rsidR="00683931" w:rsidRPr="000C783B">
        <w:rPr>
          <w:rFonts w:ascii="Times New Roman" w:hAnsi="Times New Roman" w:cs="Times New Roman"/>
          <w:b/>
          <w:bCs/>
          <w:noProof/>
          <w:color w:val="auto"/>
          <w:spacing w:val="-3"/>
          <w:w w:val="95"/>
          <w:sz w:val="21"/>
        </w:rPr>
        <w:t xml:space="preserve"> </w:t>
      </w:r>
      <w:r w:rsidR="00683931" w:rsidRPr="002467B8">
        <w:rPr>
          <w:rFonts w:ascii="Times New Roman" w:hAnsi="Times New Roman" w:cs="Times New Roman"/>
          <w:noProof/>
          <w:color w:val="auto"/>
          <w:spacing w:val="-3"/>
          <w:w w:val="95"/>
          <w:position w:val="11"/>
          <w:sz w:val="14"/>
        </w:rPr>
        <w:t>*</w:t>
      </w:r>
    </w:p>
    <w:p w14:paraId="0CFB06CF" w14:textId="77777777" w:rsidR="00683931" w:rsidRDefault="00683931" w:rsidP="00683931">
      <w:pPr>
        <w:pStyle w:val="a"/>
        <w:tabs>
          <w:tab w:val="left" w:pos="9729"/>
          <w:tab w:val="left" w:pos="9923"/>
          <w:tab w:val="left" w:pos="10065"/>
        </w:tabs>
        <w:spacing w:before="0" w:line="240" w:lineRule="auto"/>
        <w:ind w:left="284" w:right="204"/>
        <w:contextualSpacing/>
        <w:jc w:val="center"/>
        <w:rPr>
          <w:rFonts w:ascii="Times New Roman" w:hAnsi="Times New Roman" w:cs="Times New Roman"/>
          <w:noProof/>
          <w:color w:val="auto"/>
          <w:spacing w:val="-3"/>
          <w:w w:val="95"/>
          <w:position w:val="11"/>
          <w:sz w:val="14"/>
        </w:rPr>
      </w:pPr>
    </w:p>
    <w:p w14:paraId="1540E208" w14:textId="33E2AC3A" w:rsidR="00683931" w:rsidRPr="000C783B" w:rsidRDefault="009F2ABA" w:rsidP="00683931">
      <w:pPr>
        <w:pStyle w:val="a"/>
        <w:tabs>
          <w:tab w:val="left" w:pos="9729"/>
          <w:tab w:val="left" w:pos="9923"/>
          <w:tab w:val="left" w:pos="10065"/>
        </w:tabs>
        <w:spacing w:before="0" w:line="240" w:lineRule="auto"/>
        <w:ind w:left="284" w:right="204"/>
        <w:contextualSpacing/>
        <w:jc w:val="center"/>
        <w:rPr>
          <w:rFonts w:ascii="Times" w:eastAsiaTheme="minorEastAsia" w:hAnsi="Times" w:cs="Times"/>
          <w:color w:val="auto"/>
          <w:spacing w:val="-3"/>
          <w:kern w:val="1"/>
          <w:sz w:val="20"/>
          <w:szCs w:val="20"/>
        </w:rPr>
      </w:pPr>
      <w:r w:rsidRPr="009F2ABA">
        <w:rPr>
          <w:rFonts w:ascii="Times" w:eastAsiaTheme="minorEastAsia" w:hAnsi="Times" w:cs="Times"/>
          <w:color w:val="auto"/>
          <w:spacing w:val="-3"/>
          <w:kern w:val="1"/>
          <w:sz w:val="20"/>
          <w:szCs w:val="20"/>
        </w:rPr>
        <w:t xml:space="preserve">Alauddin Islamic State University of Makassar, 92113, </w:t>
      </w:r>
      <w:proofErr w:type="spellStart"/>
      <w:r w:rsidRPr="009F2ABA">
        <w:rPr>
          <w:rFonts w:ascii="Times" w:eastAsiaTheme="minorEastAsia" w:hAnsi="Times" w:cs="Times"/>
          <w:color w:val="auto"/>
          <w:spacing w:val="-3"/>
          <w:kern w:val="1"/>
          <w:sz w:val="20"/>
          <w:szCs w:val="20"/>
        </w:rPr>
        <w:t>Gowa</w:t>
      </w:r>
      <w:proofErr w:type="spellEnd"/>
      <w:r w:rsidRPr="009F2ABA">
        <w:rPr>
          <w:rFonts w:ascii="Times" w:eastAsiaTheme="minorEastAsia" w:hAnsi="Times" w:cs="Times"/>
          <w:color w:val="auto"/>
          <w:spacing w:val="-3"/>
          <w:kern w:val="1"/>
          <w:sz w:val="20"/>
          <w:szCs w:val="20"/>
        </w:rPr>
        <w:t>, South Sulawesi, Indonesia</w:t>
      </w:r>
    </w:p>
    <w:p w14:paraId="752C1489" w14:textId="77777777" w:rsidR="00683931" w:rsidRDefault="00683931" w:rsidP="00683931">
      <w:pPr>
        <w:pStyle w:val="a"/>
        <w:tabs>
          <w:tab w:val="left" w:pos="9729"/>
          <w:tab w:val="left" w:pos="9923"/>
          <w:tab w:val="left" w:pos="10065"/>
        </w:tabs>
        <w:spacing w:line="360" w:lineRule="auto"/>
        <w:ind w:right="206"/>
        <w:contextualSpacing/>
        <w:rPr>
          <w:rFonts w:ascii="Times" w:eastAsiaTheme="minorEastAsia" w:hAnsi="Times" w:cs="Times"/>
          <w:b/>
          <w:bCs/>
          <w:color w:val="auto"/>
          <w:spacing w:val="-3"/>
          <w:kern w:val="1"/>
          <w:sz w:val="20"/>
          <w:szCs w:val="20"/>
        </w:rPr>
      </w:pPr>
    </w:p>
    <w:p w14:paraId="371CBE7C" w14:textId="77777777" w:rsidR="00683931" w:rsidRPr="000C783B" w:rsidRDefault="00683931" w:rsidP="00683931">
      <w:pPr>
        <w:pStyle w:val="a"/>
        <w:spacing w:line="276" w:lineRule="auto"/>
        <w:ind w:left="284" w:right="206"/>
        <w:contextualSpacing/>
        <w:jc w:val="center"/>
        <w:rPr>
          <w:rFonts w:ascii="Times" w:eastAsiaTheme="minorEastAsia" w:hAnsi="Times" w:cs="Times"/>
          <w:b/>
          <w:bCs/>
          <w:color w:val="auto"/>
          <w:spacing w:val="-3"/>
          <w:kern w:val="1"/>
          <w:sz w:val="20"/>
          <w:szCs w:val="20"/>
        </w:rPr>
      </w:pPr>
      <w:r w:rsidRPr="000C783B">
        <w:rPr>
          <w:rFonts w:ascii="Times" w:eastAsiaTheme="minorEastAsia" w:hAnsi="Times" w:cs="Times"/>
          <w:b/>
          <w:bCs/>
          <w:color w:val="auto"/>
          <w:spacing w:val="-3"/>
          <w:kern w:val="1"/>
          <w:sz w:val="20"/>
          <w:szCs w:val="20"/>
        </w:rPr>
        <w:t>Email</w:t>
      </w:r>
    </w:p>
    <w:p w14:paraId="64C4787B" w14:textId="00D49E28" w:rsidR="00683931" w:rsidRDefault="009F2ABA" w:rsidP="00683931">
      <w:pPr>
        <w:pStyle w:val="a"/>
        <w:spacing w:line="276" w:lineRule="auto"/>
        <w:ind w:left="284" w:right="206"/>
        <w:contextualSpacing/>
        <w:jc w:val="center"/>
      </w:pPr>
      <w:hyperlink r:id="rId8" w:history="1">
        <w:r w:rsidRPr="00E61468">
          <w:rPr>
            <w:rStyle w:val="Hyperlink"/>
            <w:rFonts w:ascii="Times New Roman" w:hAnsi="Times New Roman" w:cs="Times New Roman"/>
            <w:sz w:val="20"/>
            <w:szCs w:val="20"/>
          </w:rPr>
          <w:t>sudarwinti154@gmail.com</w:t>
        </w:r>
      </w:hyperlink>
      <w:r>
        <w:rPr>
          <w:rFonts w:ascii="Times" w:eastAsiaTheme="minorEastAsia" w:hAnsi="Times" w:cs="Times"/>
          <w:bCs/>
          <w:spacing w:val="-3"/>
          <w:kern w:val="1"/>
          <w:sz w:val="20"/>
          <w:szCs w:val="20"/>
        </w:rPr>
        <w:t xml:space="preserve"> </w:t>
      </w:r>
    </w:p>
    <w:p w14:paraId="604EF3ED" w14:textId="77777777" w:rsidR="00683931" w:rsidRDefault="00683931" w:rsidP="00683931">
      <w:pPr>
        <w:pStyle w:val="a"/>
        <w:spacing w:line="276" w:lineRule="auto"/>
        <w:ind w:left="284" w:right="206"/>
        <w:contextualSpacing/>
        <w:jc w:val="center"/>
        <w:rPr>
          <w:rFonts w:ascii="Times" w:eastAsiaTheme="minorEastAsia" w:hAnsi="Times" w:cs="Times"/>
          <w:bCs/>
          <w:color w:val="auto"/>
          <w:spacing w:val="-3"/>
          <w:kern w:val="1"/>
          <w:sz w:val="20"/>
          <w:szCs w:val="20"/>
        </w:rPr>
      </w:pPr>
    </w:p>
    <w:p w14:paraId="4FF0C4DB" w14:textId="77777777" w:rsidR="00683931" w:rsidRPr="000C783B" w:rsidRDefault="00683931" w:rsidP="00683931">
      <w:pPr>
        <w:pStyle w:val="a"/>
        <w:tabs>
          <w:tab w:val="left" w:pos="9729"/>
          <w:tab w:val="left" w:pos="9923"/>
          <w:tab w:val="left" w:pos="10065"/>
        </w:tabs>
        <w:spacing w:before="0" w:line="240" w:lineRule="auto"/>
        <w:ind w:right="-147"/>
        <w:contextualSpacing/>
        <w:jc w:val="center"/>
      </w:pPr>
      <w:r w:rsidRPr="000C783B">
        <w:rPr>
          <w:rFonts w:ascii="Times" w:eastAsiaTheme="minorEastAsia" w:hAnsi="Times" w:cs="Times"/>
          <w:b/>
          <w:bCs/>
          <w:color w:val="auto"/>
          <w:spacing w:val="-3"/>
          <w:kern w:val="1"/>
          <w:sz w:val="20"/>
          <w:szCs w:val="20"/>
        </w:rPr>
        <w:t>Received:</w:t>
      </w:r>
      <w:r w:rsidRPr="000C783B">
        <w:rPr>
          <w:rFonts w:ascii="Times" w:eastAsiaTheme="minorEastAsia" w:hAnsi="Times" w:cs="Times"/>
          <w:color w:val="auto"/>
          <w:spacing w:val="-3"/>
          <w:kern w:val="1"/>
          <w:sz w:val="20"/>
          <w:szCs w:val="20"/>
        </w:rPr>
        <w:t> </w:t>
      </w:r>
      <w:r>
        <w:rPr>
          <w:rFonts w:ascii="Times" w:eastAsiaTheme="minorEastAsia" w:hAnsi="Times" w:cs="Times"/>
          <w:color w:val="auto"/>
          <w:spacing w:val="-3"/>
          <w:kern w:val="1"/>
          <w:sz w:val="20"/>
          <w:szCs w:val="20"/>
        </w:rPr>
        <w:t>Month,</w:t>
      </w:r>
      <w:r w:rsidRPr="000C783B">
        <w:rPr>
          <w:rFonts w:ascii="Times" w:eastAsiaTheme="minorEastAsia" w:hAnsi="Times" w:cs="Times"/>
          <w:color w:val="auto"/>
          <w:spacing w:val="-3"/>
          <w:kern w:val="1"/>
          <w:sz w:val="20"/>
          <w:szCs w:val="20"/>
        </w:rPr>
        <w:t xml:space="preserve"> </w:t>
      </w:r>
      <w:r>
        <w:rPr>
          <w:rFonts w:ascii="Times" w:eastAsiaTheme="minorEastAsia" w:hAnsi="Times" w:cs="Times"/>
          <w:color w:val="auto"/>
          <w:spacing w:val="-3"/>
          <w:kern w:val="1"/>
          <w:sz w:val="20"/>
          <w:szCs w:val="20"/>
        </w:rPr>
        <w:t>Date</w:t>
      </w:r>
      <w:r w:rsidRPr="000C783B">
        <w:rPr>
          <w:rFonts w:ascii="Times" w:eastAsiaTheme="minorEastAsia" w:hAnsi="Times" w:cs="Times"/>
          <w:color w:val="auto"/>
          <w:spacing w:val="-3"/>
          <w:kern w:val="1"/>
          <w:sz w:val="20"/>
          <w:szCs w:val="20"/>
        </w:rPr>
        <w:t>, </w:t>
      </w:r>
      <w:r>
        <w:rPr>
          <w:rFonts w:ascii="Times" w:eastAsiaTheme="minorEastAsia" w:hAnsi="Times" w:cs="Times"/>
          <w:color w:val="auto"/>
          <w:spacing w:val="-3"/>
          <w:kern w:val="1"/>
          <w:sz w:val="20"/>
          <w:szCs w:val="20"/>
        </w:rPr>
        <w:t>Year  (Required)</w:t>
      </w:r>
      <w:r w:rsidRPr="000C783B">
        <w:rPr>
          <w:rFonts w:ascii="Times" w:eastAsiaTheme="minorEastAsia" w:hAnsi="Times" w:cs="Times"/>
          <w:color w:val="auto"/>
          <w:spacing w:val="-3"/>
          <w:kern w:val="1"/>
          <w:sz w:val="20"/>
          <w:szCs w:val="20"/>
        </w:rPr>
        <w:t xml:space="preserve">   </w:t>
      </w:r>
      <w:r w:rsidRPr="000C783B">
        <w:rPr>
          <w:rFonts w:ascii="Times" w:eastAsiaTheme="minorEastAsia" w:hAnsi="Times" w:cs="Times"/>
          <w:b/>
          <w:bCs/>
          <w:color w:val="auto"/>
          <w:spacing w:val="-3"/>
          <w:kern w:val="1"/>
          <w:sz w:val="20"/>
          <w:szCs w:val="20"/>
        </w:rPr>
        <w:t>Revised:</w:t>
      </w:r>
      <w:r w:rsidRPr="000C783B">
        <w:rPr>
          <w:rFonts w:ascii="Times" w:eastAsiaTheme="minorEastAsia" w:hAnsi="Times" w:cs="Times"/>
          <w:color w:val="auto"/>
          <w:spacing w:val="-3"/>
          <w:kern w:val="1"/>
          <w:sz w:val="20"/>
          <w:szCs w:val="20"/>
        </w:rPr>
        <w:t xml:space="preserve">    </w:t>
      </w:r>
      <w:r w:rsidRPr="000C783B">
        <w:rPr>
          <w:rFonts w:ascii="Times" w:eastAsiaTheme="minorEastAsia" w:hAnsi="Times" w:cs="Times"/>
          <w:b/>
          <w:bCs/>
          <w:color w:val="auto"/>
          <w:spacing w:val="-3"/>
          <w:kern w:val="1"/>
          <w:sz w:val="20"/>
          <w:szCs w:val="20"/>
        </w:rPr>
        <w:t>Accepted:</w:t>
      </w:r>
      <w:r w:rsidRPr="000C783B">
        <w:rPr>
          <w:rFonts w:ascii="Times" w:eastAsiaTheme="minorEastAsia" w:hAnsi="Times" w:cs="Times"/>
          <w:color w:val="auto"/>
          <w:spacing w:val="-3"/>
          <w:kern w:val="1"/>
          <w:sz w:val="20"/>
          <w:szCs w:val="20"/>
        </w:rPr>
        <w:t xml:space="preserve"> </w:t>
      </w:r>
    </w:p>
    <w:p w14:paraId="62BCE5C4" w14:textId="77777777" w:rsidR="00683931" w:rsidRPr="00793CB4" w:rsidRDefault="00683931" w:rsidP="00683931">
      <w:pPr>
        <w:ind w:left="61" w:right="-239" w:firstLine="4356"/>
        <w:jc w:val="center"/>
        <w:rPr>
          <w:rFonts w:ascii="Times New Roman" w:hAnsi="Times New Roman" w:cs="Times New Roman"/>
          <w:noProof/>
          <w:spacing w:val="-3"/>
          <w:sz w:val="16"/>
          <w:szCs w:val="16"/>
        </w:rPr>
      </w:pPr>
    </w:p>
    <w:p w14:paraId="53CDE9D4" w14:textId="28C6C647" w:rsidR="00683931" w:rsidRPr="009F2ABA" w:rsidRDefault="00683931" w:rsidP="009F2ABA">
      <w:pPr>
        <w:pBdr>
          <w:top w:val="single" w:sz="4" w:space="1" w:color="auto"/>
        </w:pBdr>
        <w:spacing w:after="240" w:line="270" w:lineRule="exact"/>
        <w:rPr>
          <w:rFonts w:ascii="Times New Roman" w:hAnsi="Times New Roman" w:cs="Times New Roman"/>
          <w:color w:val="000000" w:themeColor="text1"/>
        </w:rPr>
      </w:pPr>
      <w:r w:rsidRPr="00FF2319">
        <w:rPr>
          <w:rFonts w:ascii="Times" w:hAnsi="Times" w:cs="Times"/>
          <w:b/>
          <w:bCs/>
          <w:color w:val="000000" w:themeColor="text1"/>
          <w:spacing w:val="-3"/>
          <w:kern w:val="1"/>
          <w:sz w:val="24"/>
          <w:szCs w:val="24"/>
        </w:rPr>
        <w:t>Abstract</w:t>
      </w:r>
    </w:p>
    <w:p w14:paraId="56383338" w14:textId="30EE1CFB" w:rsidR="009F2ABA" w:rsidRDefault="00BA6616" w:rsidP="00683931">
      <w:pPr>
        <w:wordWrap/>
        <w:spacing w:line="276" w:lineRule="auto"/>
        <w:rPr>
          <w:rFonts w:ascii="Times New Roman" w:hAnsi="Times New Roman" w:cs="Times New Roman"/>
          <w:sz w:val="18"/>
          <w:szCs w:val="18"/>
        </w:rPr>
      </w:pPr>
      <w:r w:rsidRPr="00BA6616">
        <w:rPr>
          <w:rFonts w:ascii="Times New Roman" w:hAnsi="Times New Roman" w:cs="Times New Roman"/>
          <w:sz w:val="18"/>
          <w:szCs w:val="18"/>
        </w:rPr>
        <w:t>This study aims to analyze the effect of inflation and political stability on the rupiah exchange rate in the foreign exchange market. Using a quantitative approach with secondary time-series data from 2008-2022, sourced from the International Monetary Fund, Bank for International Settlements, and World Bank, the research investigates how these variables influence the rupiah exchange rate. The results of simultaneous parameter testing indicate that inflation and political stability together have a significant effect on the rupiah exchange rate. However, partial parameter testing shows that the current account variable has a negative and insignificant effect on the rupiah exchange rate. The inflation variable is positive but also has an insignificant effect, whereas the political stability variable is positive and significantly influences the rupiah exchange rate in the foreign exchange market. The model’s adjusted R-squared value is 0.384204, meaning that the inflation and political stability variables together explain 38.4% of the changes in the rupiah exchange rate, with the remaining 61.6% explained by other variables outside the model. This study highlights the importance of political stability in influencing currency exchange rates and suggests that further research should explore additional factors affecting the rupiah's movement in the foreign exchange market.</w:t>
      </w:r>
    </w:p>
    <w:p w14:paraId="6629A3C5" w14:textId="77777777" w:rsidR="009F2ABA" w:rsidRPr="00793CB4" w:rsidRDefault="009F2ABA" w:rsidP="00683931">
      <w:pPr>
        <w:wordWrap/>
        <w:spacing w:line="276" w:lineRule="auto"/>
        <w:rPr>
          <w:rFonts w:ascii="Times New Roman" w:hAnsi="Times New Roman" w:cs="Times New Roman"/>
          <w:sz w:val="18"/>
          <w:szCs w:val="18"/>
        </w:rPr>
      </w:pPr>
    </w:p>
    <w:p w14:paraId="1D903D57" w14:textId="7D701A03" w:rsidR="00683931" w:rsidRDefault="00683931" w:rsidP="00683931">
      <w:pPr>
        <w:wordWrap/>
        <w:rPr>
          <w:rFonts w:ascii="Times" w:hAnsi="Times" w:cs="Times"/>
          <w:spacing w:val="-3"/>
          <w:kern w:val="1"/>
          <w:szCs w:val="20"/>
        </w:rPr>
      </w:pPr>
      <w:r w:rsidRPr="0094448A">
        <w:rPr>
          <w:rFonts w:ascii="Times" w:hAnsi="Times" w:cs="Times"/>
          <w:b/>
          <w:bCs/>
          <w:color w:val="000000" w:themeColor="text1"/>
          <w:spacing w:val="-3"/>
          <w:kern w:val="1"/>
          <w:sz w:val="22"/>
        </w:rPr>
        <w:t>Keywords:</w:t>
      </w:r>
      <w:r w:rsidRPr="0094448A">
        <w:rPr>
          <w:rFonts w:ascii="Times New Roman" w:hAnsi="Times New Roman" w:cs="Times New Roman"/>
          <w:color w:val="000000" w:themeColor="text1"/>
          <w:spacing w:val="-3"/>
          <w:kern w:val="1"/>
          <w:sz w:val="18"/>
          <w:szCs w:val="18"/>
        </w:rPr>
        <w:t xml:space="preserve"> </w:t>
      </w:r>
      <w:r w:rsidR="00095668" w:rsidRPr="00095668">
        <w:rPr>
          <w:rFonts w:ascii="Times" w:hAnsi="Times" w:cs="Times"/>
          <w:spacing w:val="-3"/>
          <w:kern w:val="1"/>
          <w:szCs w:val="20"/>
        </w:rPr>
        <w:t>Inflation, Political Stability, Exchange Rate</w:t>
      </w:r>
    </w:p>
    <w:p w14:paraId="418DE57B" w14:textId="77777777" w:rsidR="00683931" w:rsidRDefault="00683931" w:rsidP="00683931">
      <w:pPr>
        <w:wordWrap/>
        <w:rPr>
          <w:rFonts w:ascii="Times" w:hAnsi="Times" w:cs="Times"/>
          <w:spacing w:val="-3"/>
          <w:kern w:val="1"/>
          <w:szCs w:val="20"/>
        </w:rPr>
      </w:pPr>
    </w:p>
    <w:p w14:paraId="7BA98655" w14:textId="77777777" w:rsidR="00683931" w:rsidRDefault="00683931" w:rsidP="00683931">
      <w:pPr>
        <w:pStyle w:val="FootnoteText"/>
        <w:ind w:left="160" w:hangingChars="100" w:hanging="160"/>
        <w:jc w:val="both"/>
        <w:rPr>
          <w:b/>
          <w:bCs/>
          <w:sz w:val="16"/>
          <w:szCs w:val="16"/>
        </w:rPr>
      </w:pPr>
      <w:r>
        <w:rPr>
          <w:b/>
          <w:bCs/>
          <w:sz w:val="16"/>
          <w:szCs w:val="16"/>
        </w:rPr>
        <w:t xml:space="preserve">DOI </w:t>
      </w:r>
      <w:r>
        <w:rPr>
          <w:b/>
          <w:bCs/>
          <w:sz w:val="16"/>
          <w:szCs w:val="16"/>
        </w:rPr>
        <w:tab/>
      </w:r>
      <w:r w:rsidRPr="00D20123">
        <w:rPr>
          <w:b/>
          <w:bCs/>
          <w:sz w:val="16"/>
          <w:szCs w:val="16"/>
        </w:rPr>
        <w:t>:</w:t>
      </w:r>
      <w:r>
        <w:rPr>
          <w:b/>
          <w:bCs/>
          <w:sz w:val="16"/>
          <w:szCs w:val="16"/>
        </w:rPr>
        <w:t xml:space="preserve"> </w:t>
      </w:r>
    </w:p>
    <w:p w14:paraId="3193653D" w14:textId="77777777" w:rsidR="00683931" w:rsidRDefault="00683931" w:rsidP="00683931">
      <w:pPr>
        <w:pStyle w:val="FootnoteText"/>
        <w:ind w:left="160" w:hangingChars="100" w:hanging="160"/>
        <w:jc w:val="both"/>
        <w:rPr>
          <w:b/>
          <w:bCs/>
          <w:sz w:val="16"/>
          <w:szCs w:val="16"/>
        </w:rPr>
      </w:pPr>
      <w:r>
        <w:rPr>
          <w:b/>
          <w:bCs/>
          <w:sz w:val="16"/>
          <w:szCs w:val="16"/>
        </w:rPr>
        <w:t>p-ISSN</w:t>
      </w:r>
      <w:r>
        <w:rPr>
          <w:b/>
          <w:bCs/>
          <w:sz w:val="16"/>
          <w:szCs w:val="16"/>
        </w:rPr>
        <w:tab/>
        <w:t>:</w:t>
      </w:r>
    </w:p>
    <w:p w14:paraId="7E9FA076" w14:textId="77777777" w:rsidR="00683931" w:rsidRPr="00EB27EB" w:rsidRDefault="00683931" w:rsidP="00683931">
      <w:pPr>
        <w:pStyle w:val="FootnoteText"/>
        <w:ind w:left="160" w:hangingChars="100" w:hanging="160"/>
        <w:jc w:val="both"/>
        <w:rPr>
          <w:color w:val="0000FF"/>
          <w:sz w:val="16"/>
          <w:szCs w:val="16"/>
          <w:u w:val="single"/>
        </w:rPr>
      </w:pPr>
      <w:r>
        <w:rPr>
          <w:b/>
          <w:bCs/>
          <w:sz w:val="16"/>
          <w:szCs w:val="16"/>
        </w:rPr>
        <w:t>e-ISSN</w:t>
      </w:r>
      <w:r>
        <w:rPr>
          <w:b/>
          <w:bCs/>
          <w:sz w:val="16"/>
          <w:szCs w:val="16"/>
        </w:rPr>
        <w:tab/>
        <w:t>:</w:t>
      </w:r>
    </w:p>
    <w:p w14:paraId="4CDBBDC3" w14:textId="77777777" w:rsidR="00683931" w:rsidRPr="00793CB4" w:rsidRDefault="00683931" w:rsidP="00683931">
      <w:pPr>
        <w:pStyle w:val="Footer"/>
        <w:spacing w:line="140" w:lineRule="exact"/>
        <w:rPr>
          <w:rFonts w:ascii="Times New Roman" w:hAnsi="Times New Roman" w:cs="Times New Roman"/>
          <w:spacing w:val="-2"/>
          <w:sz w:val="12"/>
          <w:szCs w:val="12"/>
        </w:rPr>
      </w:pPr>
    </w:p>
    <w:p w14:paraId="250BB516" w14:textId="77777777" w:rsidR="00683931" w:rsidRPr="00FF2319" w:rsidRDefault="00683931" w:rsidP="00683931">
      <w:pPr>
        <w:pStyle w:val="Footer"/>
        <w:spacing w:line="140" w:lineRule="exact"/>
        <w:rPr>
          <w:rFonts w:ascii="Times New Roman" w:hAnsi="Times New Roman" w:cs="Times New Roman"/>
          <w:b/>
          <w:bCs/>
          <w:spacing w:val="-2"/>
          <w:sz w:val="12"/>
          <w:szCs w:val="12"/>
        </w:rPr>
      </w:pPr>
      <w:r w:rsidRPr="00FF2319">
        <w:rPr>
          <w:rFonts w:ascii="MS Mincho" w:eastAsia="MS Mincho" w:hAnsi="MS Mincho" w:cs="MS Mincho" w:hint="eastAsia"/>
          <w:b/>
          <w:bCs/>
          <w:spacing w:val="-2"/>
          <w:sz w:val="12"/>
          <w:szCs w:val="12"/>
        </w:rPr>
        <w:t>ⓒ</w:t>
      </w:r>
      <w:r w:rsidRPr="00FF2319">
        <w:rPr>
          <w:rFonts w:ascii="Times New Roman" w:hAnsi="Times New Roman" w:cs="Times New Roman"/>
          <w:b/>
          <w:bCs/>
          <w:spacing w:val="-2"/>
          <w:sz w:val="12"/>
          <w:szCs w:val="12"/>
        </w:rPr>
        <w:t xml:space="preserve"> Copyright: </w:t>
      </w:r>
      <w:r w:rsidRPr="006B7F7D">
        <w:rPr>
          <w:rFonts w:ascii="Times New Roman" w:hAnsi="Times New Roman" w:cs="Times New Roman"/>
          <w:b/>
          <w:bCs/>
          <w:spacing w:val="-2"/>
          <w:sz w:val="12"/>
          <w:szCs w:val="12"/>
        </w:rPr>
        <w:t xml:space="preserve">BDJ </w:t>
      </w:r>
      <w:r w:rsidR="00E96675">
        <w:rPr>
          <w:rFonts w:ascii="Times New Roman" w:hAnsi="Times New Roman" w:cs="Times New Roman"/>
          <w:b/>
          <w:bCs/>
          <w:spacing w:val="-2"/>
          <w:sz w:val="12"/>
          <w:szCs w:val="12"/>
        </w:rPr>
        <w:t xml:space="preserve">Fact </w:t>
      </w:r>
      <w:r w:rsidRPr="006B7F7D">
        <w:rPr>
          <w:rFonts w:ascii="Times New Roman" w:hAnsi="Times New Roman" w:cs="Times New Roman"/>
          <w:b/>
          <w:bCs/>
          <w:spacing w:val="-2"/>
          <w:sz w:val="12"/>
          <w:szCs w:val="12"/>
        </w:rPr>
        <w:t xml:space="preserve">: Breakthrough Development Journal in </w:t>
      </w:r>
      <w:r w:rsidR="00E96675">
        <w:rPr>
          <w:rFonts w:ascii="Times New Roman" w:hAnsi="Times New Roman" w:cs="Times New Roman"/>
          <w:b/>
          <w:bCs/>
          <w:spacing w:val="-2"/>
          <w:sz w:val="12"/>
          <w:szCs w:val="12"/>
        </w:rPr>
        <w:t>Financial &amp; Accounting</w:t>
      </w:r>
      <w:r w:rsidRPr="006B7F7D">
        <w:rPr>
          <w:rFonts w:ascii="Times New Roman" w:hAnsi="Times New Roman" w:cs="Times New Roman"/>
          <w:b/>
          <w:bCs/>
          <w:spacing w:val="-2"/>
          <w:sz w:val="12"/>
          <w:szCs w:val="12"/>
        </w:rPr>
        <w:t xml:space="preserve"> </w:t>
      </w:r>
      <w:r w:rsidRPr="00FF2319">
        <w:rPr>
          <w:rFonts w:ascii="Times New Roman" w:hAnsi="Times New Roman" w:cs="Times New Roman"/>
          <w:b/>
          <w:bCs/>
          <w:spacing w:val="-2"/>
          <w:sz w:val="12"/>
          <w:szCs w:val="12"/>
        </w:rPr>
        <w:t>(</w:t>
      </w:r>
      <w:r>
        <w:rPr>
          <w:rFonts w:ascii="Times New Roman" w:hAnsi="Times New Roman" w:cs="Times New Roman"/>
          <w:b/>
          <w:bCs/>
          <w:spacing w:val="-2"/>
          <w:sz w:val="12"/>
          <w:szCs w:val="12"/>
        </w:rPr>
        <w:t>2025</w:t>
      </w:r>
      <w:r w:rsidRPr="00FF2319">
        <w:rPr>
          <w:rFonts w:ascii="Times New Roman" w:hAnsi="Times New Roman" w:cs="Times New Roman"/>
          <w:b/>
          <w:bCs/>
          <w:spacing w:val="-2"/>
          <w:sz w:val="12"/>
          <w:szCs w:val="12"/>
        </w:rPr>
        <w:t>)</w:t>
      </w:r>
    </w:p>
    <w:p w14:paraId="4D2EDF43" w14:textId="77777777" w:rsidR="00683931" w:rsidRDefault="00683931" w:rsidP="00201EB2">
      <w:pPr>
        <w:pBdr>
          <w:bottom w:val="single" w:sz="4" w:space="1" w:color="auto"/>
        </w:pBdr>
        <w:rPr>
          <w:rFonts w:ascii="Times New Roman" w:hAnsi="Times New Roman" w:cs="Times New Roman"/>
          <w:b/>
          <w:bCs/>
          <w:spacing w:val="-2"/>
          <w:sz w:val="12"/>
          <w:szCs w:val="12"/>
        </w:rPr>
      </w:pPr>
      <w:r w:rsidRPr="00FF2319">
        <w:rPr>
          <w:rFonts w:ascii="Times New Roman" w:hAnsi="Times New Roman" w:cs="Times New Roman"/>
          <w:b/>
          <w:bCs/>
          <w:spacing w:val="-2"/>
          <w:sz w:val="12"/>
          <w:szCs w:val="12"/>
        </w:rPr>
        <w:t>This is an Open Access article distributed under the terms of the Creative Commons Attribution 4.0 International License. Site Using OJS 3 PKP Optimized.</w:t>
      </w:r>
    </w:p>
    <w:p w14:paraId="1A37F81E" w14:textId="77777777" w:rsidR="00683931" w:rsidRDefault="00683931" w:rsidP="00683931">
      <w:pPr>
        <w:rPr>
          <w:rFonts w:ascii="Times New Roman" w:hAnsi="Times New Roman" w:cs="Times New Roman"/>
          <w:b/>
          <w:bCs/>
          <w:spacing w:val="-2"/>
          <w:sz w:val="12"/>
          <w:szCs w:val="12"/>
        </w:rPr>
      </w:pPr>
    </w:p>
    <w:p w14:paraId="70364427" w14:textId="77777777" w:rsidR="00201EB2" w:rsidRDefault="00201EB2" w:rsidP="00683931">
      <w:pPr>
        <w:rPr>
          <w:rFonts w:ascii="Times New Roman" w:hAnsi="Times New Roman" w:cs="Times New Roman"/>
          <w:b/>
          <w:bCs/>
          <w:spacing w:val="-2"/>
          <w:sz w:val="12"/>
          <w:szCs w:val="12"/>
        </w:rPr>
      </w:pPr>
    </w:p>
    <w:p w14:paraId="6CE18147" w14:textId="77777777" w:rsidR="00683931" w:rsidRPr="00E50DBE" w:rsidRDefault="00683931" w:rsidP="001617A5">
      <w:pPr>
        <w:pStyle w:val="ListParagraph"/>
        <w:widowControl/>
        <w:numPr>
          <w:ilvl w:val="0"/>
          <w:numId w:val="5"/>
        </w:numPr>
        <w:wordWrap/>
        <w:autoSpaceDE/>
        <w:autoSpaceDN/>
        <w:spacing w:line="276" w:lineRule="auto"/>
        <w:ind w:left="284" w:hanging="284"/>
        <w:jc w:val="left"/>
        <w:rPr>
          <w:rFonts w:ascii="Times New Roman" w:hAnsi="Times New Roman"/>
          <w:b/>
          <w:noProof/>
          <w:spacing w:val="-10"/>
          <w:w w:val="211"/>
          <w:sz w:val="23"/>
        </w:rPr>
      </w:pPr>
      <w:r w:rsidRPr="00E50DBE">
        <w:rPr>
          <w:rFonts w:ascii="Times New Roman" w:hAnsi="Times New Roman"/>
          <w:b/>
          <w:noProof/>
          <w:sz w:val="24"/>
          <w:szCs w:val="24"/>
        </w:rPr>
        <w:t>Introduction</w:t>
      </w:r>
    </w:p>
    <w:p w14:paraId="75047508" w14:textId="4BC04C9A" w:rsidR="009F2ABA" w:rsidRPr="009369E0" w:rsidRDefault="00095668" w:rsidP="00220C8F">
      <w:pPr>
        <w:spacing w:line="276" w:lineRule="auto"/>
        <w:ind w:firstLine="567"/>
        <w:rPr>
          <w:rFonts w:ascii="Times" w:hAnsi="Times" w:cs="Times"/>
          <w:sz w:val="22"/>
        </w:rPr>
      </w:pPr>
      <w:bookmarkStart w:id="0" w:name="_Hlk180624975"/>
      <w:r w:rsidRPr="009369E0">
        <w:rPr>
          <w:rFonts w:ascii="Times" w:hAnsi="Times" w:cs="Times"/>
          <w:sz w:val="22"/>
        </w:rPr>
        <w:t xml:space="preserve">According to </w:t>
      </w:r>
      <w:proofErr w:type="spellStart"/>
      <w:r w:rsidRPr="009369E0">
        <w:rPr>
          <w:rFonts w:ascii="Times" w:hAnsi="Times" w:cs="Times"/>
          <w:sz w:val="22"/>
        </w:rPr>
        <w:t>Dumairy</w:t>
      </w:r>
      <w:proofErr w:type="spellEnd"/>
      <w:r w:rsidRPr="009369E0">
        <w:rPr>
          <w:rFonts w:ascii="Times" w:hAnsi="Times" w:cs="Times"/>
          <w:sz w:val="22"/>
        </w:rPr>
        <w:t xml:space="preserve"> in </w:t>
      </w:r>
      <w:hyperlink w:anchor="Suryanto" w:history="1">
        <w:r w:rsidR="009F2ABA" w:rsidRPr="009369E0">
          <w:rPr>
            <w:rStyle w:val="Hyperlink"/>
            <w:rFonts w:ascii="Times" w:hAnsi="Times" w:cs="Times"/>
            <w:color w:val="auto"/>
            <w:sz w:val="22"/>
            <w:u w:val="none"/>
          </w:rPr>
          <w:fldChar w:fldCharType="begin" w:fldLock="1"/>
        </w:r>
        <w:r w:rsidR="009F2ABA" w:rsidRPr="009369E0">
          <w:rPr>
            <w:rStyle w:val="Hyperlink"/>
            <w:rFonts w:ascii="Times" w:hAnsi="Times" w:cs="Times"/>
            <w:color w:val="auto"/>
            <w:sz w:val="22"/>
            <w:u w:val="none"/>
          </w:rPr>
          <w:instrText>ADDIN CSL_CITATION {"citationItems":[{"id":"ITEM-1","itemData":{"DOI":"10.24198/intermestic.v7n1.6","abstract":"Penelitian ini menganalisis perdagangan internasional dan faktor-faktor yang memengaruhi perdagangan internasional di Indonesia. Peneliti ini menggunakan metode deskriptif untuk menjelaskan perkembangan perdagangan internasional dan metode verifikatif untuk mengetahui variabel yang berpengaruh terhadap perdagangan internasional. Sumber data diperoleh dari data sekunder yang telah dipublish selama 2003-2019. Teknik analisis data yang digunakan untuk mencari faktor-faktor yang menentukan perdagangan internasional menggunakan regresi berganda. Hasil penelitian menyatakan bahwa perdagangan internasional mengalami fluktuatif selama periode penelitian, karena dampak dari harga migas dan non migas yang berubah. Pertumbuhan perdagangan internasional Indonesia lebih dominan pada sektor nonmigas. Sehingga strategi yang dijalankan pemerintah Indonesia memberikan berbagai kemudahan bagi para pelaku eksportir di bidang nonmigas. Faktor-faktor yang diteliti, meliputi: nilai tukar, tingkat inflasi, government effectiveness, serta trade openness secara simultan berpengaruh terhadap perdagangan internasional. Namun, secara parsial faktor yang secara signifikan mempengaruhi perdagangan internasional hanya tingkat inflasi, government effectiveness, dan trade openness; sedangkan faktor nilai tukar tidak berpengaruh.","author":[{"dropping-particle":"","family":"Suryanto","given":"Suryanto","non-dropping-particle":"","parse-names":false,"suffix":""},{"dropping-particle":"","family":"Kurniati","given":"Poni Sukaesih","non-dropping-particle":"","parse-names":false,"suffix":""}],"container-title":"Intermestic: Journal of International Studies","id":"ITEM-1","issue":"1","issued":{"date-parts":[["2022"]]},"page":"104","title":"Analisis Perdagangan Internasional Indonesia dan Faktor-Faktor yang Memengaruhinya","type":"article-journal","volume":"7"},"uris":["http://www.mendeley.com/documents/?uuid=5ddcb8c0-305a-44af-a852-3fbfd46efa81"]}],"mendeley":{"formattedCitation":"(Suryanto &amp; Kurniati, 2022)","manualFormatting":"Suryanto &amp; Kurniati (2022)","plainTextFormattedCitation":"(Suryanto &amp; Kurniati, 2022)","previouslyFormattedCitation":"(Suryanto &amp; Kurniati, 2022)"},"properties":{"noteIndex":0},"schema":"https://github.com/citation-style-language/schema/raw/master/csl-citation.json"}</w:instrText>
        </w:r>
        <w:r w:rsidR="009F2ABA" w:rsidRPr="009369E0">
          <w:rPr>
            <w:rStyle w:val="Hyperlink"/>
            <w:rFonts w:ascii="Times" w:hAnsi="Times" w:cs="Times"/>
            <w:color w:val="auto"/>
            <w:sz w:val="22"/>
            <w:u w:val="none"/>
          </w:rPr>
          <w:fldChar w:fldCharType="separate"/>
        </w:r>
        <w:r w:rsidR="009F2ABA" w:rsidRPr="009369E0">
          <w:rPr>
            <w:rStyle w:val="Hyperlink"/>
            <w:rFonts w:ascii="Times" w:hAnsi="Times" w:cs="Times"/>
            <w:noProof/>
            <w:color w:val="auto"/>
            <w:sz w:val="22"/>
            <w:u w:val="none"/>
          </w:rPr>
          <w:t>Suryanto &amp; Kurniati (2022)</w:t>
        </w:r>
        <w:r w:rsidR="009F2ABA" w:rsidRPr="009369E0">
          <w:rPr>
            <w:rStyle w:val="Hyperlink"/>
            <w:rFonts w:ascii="Times" w:hAnsi="Times" w:cs="Times"/>
            <w:color w:val="auto"/>
            <w:sz w:val="22"/>
            <w:u w:val="none"/>
          </w:rPr>
          <w:fldChar w:fldCharType="end"/>
        </w:r>
      </w:hyperlink>
      <w:r w:rsidR="009F2ABA" w:rsidRPr="009369E0">
        <w:rPr>
          <w:rFonts w:ascii="Times" w:hAnsi="Times" w:cs="Times"/>
          <w:sz w:val="22"/>
        </w:rPr>
        <w:t xml:space="preserve"> </w:t>
      </w:r>
      <w:r w:rsidRPr="009369E0">
        <w:rPr>
          <w:rFonts w:ascii="Times" w:hAnsi="Times" w:cs="Times"/>
          <w:sz w:val="22"/>
        </w:rPr>
        <w:t>international trade refers to export and import activities that occur between different countries. The purpose of this trade is to improve the quality of life in a country</w:t>
      </w:r>
      <w:r w:rsidR="009F2ABA" w:rsidRPr="009369E0">
        <w:rPr>
          <w:rFonts w:ascii="Times" w:hAnsi="Times" w:cs="Times"/>
          <w:sz w:val="22"/>
        </w:rPr>
        <w:t xml:space="preserve"> </w:t>
      </w:r>
      <w:hyperlink w:anchor="Schumacher" w:history="1">
        <w:r w:rsidR="009F2ABA" w:rsidRPr="009369E0">
          <w:rPr>
            <w:rStyle w:val="Hyperlink"/>
            <w:rFonts w:ascii="Times" w:hAnsi="Times" w:cs="Times"/>
            <w:color w:val="auto"/>
            <w:sz w:val="22"/>
            <w:u w:val="none"/>
          </w:rPr>
          <w:fldChar w:fldCharType="begin" w:fldLock="1"/>
        </w:r>
        <w:r w:rsidR="009F2ABA" w:rsidRPr="009369E0">
          <w:rPr>
            <w:rStyle w:val="Hyperlink"/>
            <w:rFonts w:ascii="Times" w:hAnsi="Times" w:cs="Times"/>
            <w:color w:val="auto"/>
            <w:sz w:val="22"/>
            <w:u w:val="none"/>
          </w:rPr>
          <w:instrText>ADDIN CSL_CITATION {"citationItems":[{"id":"ITEM-1","itemData":{"ISSN":"2049-3517","author":[{"dropping-particle":"","family":"Schumacher","given":"Reinhard","non-dropping-particle":"","parse-names":false,"suffix":""}],"container-title":"World Social and Economic Review","id":"ITEM-1","issue":"2, 2013","issued":{"date-parts":[["2013"]]},"page":"83","title":"Deconstructing the theory of comparative advantage","type":"article-journal","volume":"2013"},"uris":["http://www.mendeley.com/documents/?uuid=a4827751-8454-4254-b8e5-122ef78ce09a"]}],"mendeley":{"formattedCitation":"(Schumacher, 2013)","manualFormatting":"(Schumacher: 2013)","plainTextFormattedCitation":"(Schumacher, 2013)","previouslyFormattedCitation":"(Schumacher, 2013)"},"properties":{"noteIndex":0},"schema":"https://github.com/citation-style-language/schema/raw/master/csl-citation.json"}</w:instrText>
        </w:r>
        <w:r w:rsidR="009F2ABA" w:rsidRPr="009369E0">
          <w:rPr>
            <w:rStyle w:val="Hyperlink"/>
            <w:rFonts w:ascii="Times" w:hAnsi="Times" w:cs="Times"/>
            <w:color w:val="auto"/>
            <w:sz w:val="22"/>
            <w:u w:val="none"/>
          </w:rPr>
          <w:fldChar w:fldCharType="separate"/>
        </w:r>
        <w:r w:rsidR="009F2ABA" w:rsidRPr="009369E0">
          <w:rPr>
            <w:rStyle w:val="Hyperlink"/>
            <w:rFonts w:ascii="Times" w:hAnsi="Times" w:cs="Times"/>
            <w:noProof/>
            <w:color w:val="auto"/>
            <w:sz w:val="22"/>
            <w:u w:val="none"/>
          </w:rPr>
          <w:t>(Schumacher: 2013)</w:t>
        </w:r>
        <w:r w:rsidR="009F2ABA" w:rsidRPr="009369E0">
          <w:rPr>
            <w:rStyle w:val="Hyperlink"/>
            <w:rFonts w:ascii="Times" w:hAnsi="Times" w:cs="Times"/>
            <w:color w:val="auto"/>
            <w:sz w:val="22"/>
            <w:u w:val="none"/>
          </w:rPr>
          <w:fldChar w:fldCharType="end"/>
        </w:r>
      </w:hyperlink>
      <w:r w:rsidR="009F2ABA" w:rsidRPr="009369E0">
        <w:rPr>
          <w:rFonts w:ascii="Times" w:hAnsi="Times" w:cs="Times"/>
          <w:sz w:val="22"/>
        </w:rPr>
        <w:t xml:space="preserve">. </w:t>
      </w:r>
      <w:r w:rsidR="00FF137B" w:rsidRPr="009369E0">
        <w:rPr>
          <w:rFonts w:ascii="Times" w:hAnsi="Times" w:cs="Times"/>
          <w:sz w:val="22"/>
        </w:rPr>
        <w:t xml:space="preserve">Other benefits of international trade include increased economic growth, job creation, encouraging </w:t>
      </w:r>
      <w:proofErr w:type="spellStart"/>
      <w:r w:rsidR="00FF137B" w:rsidRPr="009369E0">
        <w:rPr>
          <w:rFonts w:ascii="Times" w:hAnsi="Times" w:cs="Times"/>
          <w:sz w:val="22"/>
        </w:rPr>
        <w:t>industrialisation</w:t>
      </w:r>
      <w:proofErr w:type="spellEnd"/>
      <w:r w:rsidR="00FF137B" w:rsidRPr="009369E0">
        <w:rPr>
          <w:rFonts w:ascii="Times" w:hAnsi="Times" w:cs="Times"/>
          <w:sz w:val="22"/>
        </w:rPr>
        <w:t>, and stimulating investment from multinational companies. However, there are also various challenges in international trade that make it difficult for some countries to gain maximum benefits from the activity</w:t>
      </w:r>
      <w:r w:rsidR="009F2ABA" w:rsidRPr="009369E0">
        <w:rPr>
          <w:rFonts w:ascii="Times" w:hAnsi="Times" w:cs="Times"/>
          <w:sz w:val="22"/>
        </w:rPr>
        <w:t xml:space="preserve"> </w:t>
      </w:r>
      <w:hyperlink w:anchor="Castellani" w:history="1">
        <w:r w:rsidR="009F2ABA" w:rsidRPr="009369E0">
          <w:rPr>
            <w:rStyle w:val="Hyperlink"/>
            <w:rFonts w:ascii="Times" w:hAnsi="Times" w:cs="Times"/>
            <w:color w:val="auto"/>
            <w:sz w:val="22"/>
            <w:u w:val="none"/>
          </w:rPr>
          <w:fldChar w:fldCharType="begin" w:fldLock="1"/>
        </w:r>
        <w:r w:rsidR="009F2ABA" w:rsidRPr="009369E0">
          <w:rPr>
            <w:rStyle w:val="Hyperlink"/>
            <w:rFonts w:ascii="Times" w:hAnsi="Times" w:cs="Times"/>
            <w:color w:val="auto"/>
            <w:sz w:val="22"/>
            <w:u w:val="none"/>
          </w:rPr>
          <w:instrText>ADDIN CSL_CITATION {"citationItems":[{"id":"ITEM-1","itemData":{"ISSN":"0378-5920","author":[{"dropping-particle":"","family":"Castellani","given":"Davide","non-dropping-particle":"","parse-names":false,"suffix":""},{"dropping-particle":"","family":"Serti","given":"Francesco","non-dropping-particle":"","parse-names":false,"suffix":""},{"dropping-particle":"","family":"Tomasi","given":"Chiara","non-dropping-particle":"","parse-names":false,"suffix":""}],"container-title":"World Economy","id":"ITEM-1","issue":"3","issued":{"date-parts":[["2010"]]},"page":"424-457","publisher":"Wiley Online Library","title":"Firms in international trade: Importers’ and exporters’ heterogeneity in Italian manufacturing industry","type":"article-journal","volume":"33"},"uris":["http://www.mendeley.com/documents/?uuid=f6c1649e-9ee9-4c71-91d0-a846b8c3a53e"]}],"mendeley":{"formattedCitation":"(Castellani et al., 2010)","plainTextFormattedCitation":"(Castellani et al., 2010)","previouslyFormattedCitation":"(Castellani et al., 2010)"},"properties":{"noteIndex":0},"schema":"https://github.com/citation-style-language/schema/raw/master/csl-citation.json"}</w:instrText>
        </w:r>
        <w:r w:rsidR="009F2ABA" w:rsidRPr="009369E0">
          <w:rPr>
            <w:rStyle w:val="Hyperlink"/>
            <w:rFonts w:ascii="Times" w:hAnsi="Times" w:cs="Times"/>
            <w:color w:val="auto"/>
            <w:sz w:val="22"/>
            <w:u w:val="none"/>
          </w:rPr>
          <w:fldChar w:fldCharType="separate"/>
        </w:r>
        <w:r w:rsidR="009F2ABA" w:rsidRPr="009369E0">
          <w:rPr>
            <w:rStyle w:val="Hyperlink"/>
            <w:rFonts w:ascii="Times" w:hAnsi="Times" w:cs="Times"/>
            <w:noProof/>
            <w:color w:val="auto"/>
            <w:sz w:val="22"/>
            <w:u w:val="none"/>
          </w:rPr>
          <w:t>(Castellani et al., 2010)</w:t>
        </w:r>
        <w:r w:rsidR="009F2ABA" w:rsidRPr="009369E0">
          <w:rPr>
            <w:rStyle w:val="Hyperlink"/>
            <w:rFonts w:ascii="Times" w:hAnsi="Times" w:cs="Times"/>
            <w:color w:val="auto"/>
            <w:sz w:val="22"/>
            <w:u w:val="none"/>
          </w:rPr>
          <w:fldChar w:fldCharType="end"/>
        </w:r>
      </w:hyperlink>
      <w:r w:rsidR="009F2ABA" w:rsidRPr="009369E0">
        <w:rPr>
          <w:rFonts w:ascii="Times" w:hAnsi="Times" w:cs="Times"/>
          <w:sz w:val="22"/>
        </w:rPr>
        <w:t xml:space="preserve">. </w:t>
      </w:r>
      <w:r w:rsidR="00FF137B" w:rsidRPr="009369E0">
        <w:rPr>
          <w:rFonts w:ascii="Times" w:hAnsi="Times" w:cs="Times"/>
          <w:sz w:val="22"/>
        </w:rPr>
        <w:t>In international trade, if exports are greater than imports, the country will generate more foreign exchange as payment earned from international trade transactions. The foreign exchange can then be converted to currency. The process of converting foreign exchange to domestic currency can increase the demand for domestic currency in the foreign exchange market. With the increased demand for the domestic currency, the exchange rate of the domestic currency tends to strengthen against the foreign currency</w:t>
      </w:r>
      <w:r w:rsidR="009F2ABA" w:rsidRPr="009369E0">
        <w:rPr>
          <w:rFonts w:ascii="Times" w:hAnsi="Times" w:cs="Times"/>
          <w:sz w:val="22"/>
        </w:rPr>
        <w:t xml:space="preserve">. </w:t>
      </w:r>
    </w:p>
    <w:p w14:paraId="1C936974" w14:textId="3DF425D3" w:rsidR="00FF137B" w:rsidRPr="009369E0" w:rsidRDefault="00FF137B" w:rsidP="00220C8F">
      <w:pPr>
        <w:spacing w:line="276" w:lineRule="auto"/>
        <w:ind w:firstLine="567"/>
        <w:rPr>
          <w:rFonts w:ascii="Times" w:hAnsi="Times" w:cs="Times"/>
          <w:sz w:val="22"/>
        </w:rPr>
      </w:pPr>
      <w:r w:rsidRPr="009369E0">
        <w:rPr>
          <w:rFonts w:ascii="Times" w:hAnsi="Times" w:cs="Times"/>
          <w:sz w:val="22"/>
        </w:rPr>
        <w:t xml:space="preserve">Furthermore, the sustainability of international trade is affected by the stability of exchange rates, as large changes can cause uncertainty in the global market </w:t>
      </w:r>
      <w:hyperlink w:anchor="Sujianto" w:history="1">
        <w:r w:rsidR="009F2ABA" w:rsidRPr="009369E0">
          <w:rPr>
            <w:rStyle w:val="Hyperlink"/>
            <w:rFonts w:ascii="Times" w:hAnsi="Times" w:cs="Times"/>
            <w:color w:val="auto"/>
            <w:sz w:val="22"/>
            <w:u w:val="none"/>
          </w:rPr>
          <w:fldChar w:fldCharType="begin" w:fldLock="1"/>
        </w:r>
        <w:r w:rsidR="009F2ABA" w:rsidRPr="009369E0">
          <w:rPr>
            <w:rStyle w:val="Hyperlink"/>
            <w:rFonts w:ascii="Times" w:hAnsi="Times" w:cs="Times"/>
            <w:color w:val="auto"/>
            <w:sz w:val="22"/>
            <w:u w:val="none"/>
          </w:rPr>
          <w:instrText>ADDIN CSL_CITATION {"citationItems":[{"id":"ITEM-1","itemData":{"author":[{"dropping-particle":"","family":"Sujianto","given":"Agus Eko","non-dropping-particle":"","parse-names":false,"suffix":""},{"dropping-particle":"","family":"Prakosa","given":"Amri Satriawan","non-dropping-particle":"","parse-names":false,"suffix":""},{"dropping-particle":"","family":"Fadilla","given":"Choniva Yuristriani","non-dropping-particle":"","parse-names":false,"suffix":""},{"dropping-particle":"","family":"Vaganza","given":"Arel","non-dropping-particle":"","parse-names":false,"suffix":""},{"dropping-particle":"","family":"Rohmah","given":"Nabella Zubaida’Izzatur","non-dropping-particle":"","parse-names":false,"suffix":""}],"container-title":"Musytari: Neraca Manajemen, Akuntansi, dan Ekonomi","id":"ITEM-1","issue":"6","issued":{"date-parts":[["2024"]]},"page":"111-121","title":"NERACA PEMBAYARAN DAN NILAI TUKAR","type":"article-journal","volume":"5"},"uris":["http://www.mendeley.com/documents/?uuid=8ea09b7d-5c03-453f-9849-ebbaae4abb27"]}],"mendeley":{"formattedCitation":"(Sujianto et al., 2024)","plainTextFormattedCitation":"(Sujianto et al., 2024)","previouslyFormattedCitation":"(Sujianto et al., 2024)"},"properties":{"noteIndex":0},"schema":"https://github.com/citation-style-language/schema/raw/master/csl-citation.json"}</w:instrText>
        </w:r>
        <w:r w:rsidR="009F2ABA" w:rsidRPr="009369E0">
          <w:rPr>
            <w:rStyle w:val="Hyperlink"/>
            <w:rFonts w:ascii="Times" w:hAnsi="Times" w:cs="Times"/>
            <w:color w:val="auto"/>
            <w:sz w:val="22"/>
            <w:u w:val="none"/>
          </w:rPr>
          <w:fldChar w:fldCharType="separate"/>
        </w:r>
        <w:r w:rsidR="009F2ABA" w:rsidRPr="009369E0">
          <w:rPr>
            <w:rStyle w:val="Hyperlink"/>
            <w:rFonts w:ascii="Times" w:hAnsi="Times" w:cs="Times"/>
            <w:noProof/>
            <w:color w:val="auto"/>
            <w:sz w:val="22"/>
            <w:u w:val="none"/>
          </w:rPr>
          <w:t>(Sujianto et al., 2024)</w:t>
        </w:r>
        <w:r w:rsidR="009F2ABA" w:rsidRPr="009369E0">
          <w:rPr>
            <w:rStyle w:val="Hyperlink"/>
            <w:rFonts w:ascii="Times" w:hAnsi="Times" w:cs="Times"/>
            <w:color w:val="auto"/>
            <w:sz w:val="22"/>
            <w:u w:val="none"/>
          </w:rPr>
          <w:fldChar w:fldCharType="end"/>
        </w:r>
      </w:hyperlink>
      <w:r w:rsidR="009F2ABA" w:rsidRPr="009369E0">
        <w:rPr>
          <w:rFonts w:ascii="Times" w:hAnsi="Times" w:cs="Times"/>
          <w:sz w:val="22"/>
        </w:rPr>
        <w:t xml:space="preserve">. </w:t>
      </w:r>
      <w:r w:rsidRPr="009369E0">
        <w:rPr>
          <w:rFonts w:ascii="Times" w:hAnsi="Times" w:cs="Times"/>
          <w:sz w:val="22"/>
        </w:rPr>
        <w:t xml:space="preserve">An exchange rate is the price of a currency used by citizens of one country to transact with another country, which can be </w:t>
      </w:r>
      <w:r w:rsidRPr="009369E0">
        <w:rPr>
          <w:rFonts w:ascii="Times" w:hAnsi="Times" w:cs="Times"/>
          <w:sz w:val="22"/>
        </w:rPr>
        <w:lastRenderedPageBreak/>
        <w:t xml:space="preserve">identified as the exchange rate between the two countries. This is an agreement known as the exchange rate between the two currencies of each country or region </w:t>
      </w:r>
      <w:hyperlink w:anchor="Gregory" w:history="1">
        <w:r w:rsidR="009F2ABA" w:rsidRPr="009369E0">
          <w:rPr>
            <w:rStyle w:val="Hyperlink"/>
            <w:rFonts w:ascii="Times" w:hAnsi="Times" w:cs="Times"/>
            <w:color w:val="auto"/>
            <w:sz w:val="22"/>
            <w:u w:val="none"/>
          </w:rPr>
          <w:t>(</w:t>
        </w:r>
        <w:r w:rsidR="009F2ABA" w:rsidRPr="009369E0">
          <w:rPr>
            <w:rStyle w:val="Hyperlink"/>
            <w:rFonts w:ascii="Times" w:hAnsi="Times" w:cs="Times"/>
            <w:color w:val="auto"/>
            <w:sz w:val="22"/>
            <w:u w:val="none"/>
          </w:rPr>
          <w:fldChar w:fldCharType="begin" w:fldLock="1"/>
        </w:r>
        <w:r w:rsidR="009F2ABA" w:rsidRPr="009369E0">
          <w:rPr>
            <w:rStyle w:val="Hyperlink"/>
            <w:rFonts w:ascii="Times" w:hAnsi="Times" w:cs="Times"/>
            <w:color w:val="auto"/>
            <w:sz w:val="22"/>
            <w:u w:val="none"/>
          </w:rPr>
          <w:instrText>ADDIN CSL_CITATION {"citationItems":[{"id":"ITEM-1","itemData":{"author":[{"dropping-particle":"","family":"Gregory","given":"Mankiw N","non-dropping-particle":"","parse-names":false,"suffix":""}],"container-title":"Edisi Keenam. Terjemahan. Penerbit Erlangga, Jakarta","id":"ITEM-1","issued":{"date-parts":[["2007"]]},"title":"Makro Ekonomi","type":"article-journal"},"uris":["http://www.mendeley.com/documents/?uuid=cf78e185-47b5-4a48-a98f-f17ad0a7973d"]}],"mendeley":{"formattedCitation":"(Gregory, 2007)","manualFormatting":"Mankiw, 2007)","plainTextFormattedCitation":"(Gregory, 2007)","previouslyFormattedCitation":"(Gregory, 2007)"},"properties":{"noteIndex":0},"schema":"https://github.com/citation-style-language/schema/raw/master/csl-citation.json"}</w:instrText>
        </w:r>
        <w:r w:rsidR="009F2ABA" w:rsidRPr="009369E0">
          <w:rPr>
            <w:rStyle w:val="Hyperlink"/>
            <w:rFonts w:ascii="Times" w:hAnsi="Times" w:cs="Times"/>
            <w:color w:val="auto"/>
            <w:sz w:val="22"/>
            <w:u w:val="none"/>
          </w:rPr>
          <w:fldChar w:fldCharType="separate"/>
        </w:r>
        <w:r w:rsidR="009F2ABA" w:rsidRPr="009369E0">
          <w:rPr>
            <w:rStyle w:val="Hyperlink"/>
            <w:rFonts w:ascii="Times" w:hAnsi="Times" w:cs="Times"/>
            <w:noProof/>
            <w:color w:val="auto"/>
            <w:sz w:val="22"/>
            <w:u w:val="none"/>
          </w:rPr>
          <w:t>Mankiw, 2007)</w:t>
        </w:r>
        <w:r w:rsidR="009F2ABA" w:rsidRPr="009369E0">
          <w:rPr>
            <w:rStyle w:val="Hyperlink"/>
            <w:rFonts w:ascii="Times" w:hAnsi="Times" w:cs="Times"/>
            <w:color w:val="auto"/>
            <w:sz w:val="22"/>
            <w:u w:val="none"/>
          </w:rPr>
          <w:fldChar w:fldCharType="end"/>
        </w:r>
        <w:r w:rsidR="009F2ABA" w:rsidRPr="009369E0">
          <w:rPr>
            <w:rStyle w:val="Hyperlink"/>
            <w:rFonts w:ascii="Times" w:hAnsi="Times" w:cs="Times"/>
            <w:color w:val="auto"/>
            <w:sz w:val="22"/>
            <w:u w:val="none"/>
          </w:rPr>
          <w:t>.</w:t>
        </w:r>
      </w:hyperlink>
      <w:r w:rsidR="009F2ABA" w:rsidRPr="009369E0">
        <w:rPr>
          <w:rFonts w:ascii="Times" w:hAnsi="Times" w:cs="Times"/>
          <w:sz w:val="22"/>
        </w:rPr>
        <w:t xml:space="preserve"> </w:t>
      </w:r>
      <w:r w:rsidRPr="009369E0">
        <w:rPr>
          <w:rFonts w:ascii="Times" w:hAnsi="Times" w:cs="Times"/>
          <w:sz w:val="22"/>
        </w:rPr>
        <w:t xml:space="preserve">The exchange rate indicates the amount of money of one domestic currency required to buy one unit of currency from another country </w:t>
      </w:r>
      <w:r w:rsidR="009F2ABA" w:rsidRPr="009369E0">
        <w:rPr>
          <w:rFonts w:ascii="Times" w:hAnsi="Times" w:cs="Times"/>
          <w:sz w:val="22"/>
        </w:rPr>
        <w:t xml:space="preserve"> </w:t>
      </w:r>
      <w:hyperlink w:anchor="Christianingrum" w:history="1">
        <w:r w:rsidR="009F2ABA" w:rsidRPr="009369E0">
          <w:rPr>
            <w:rStyle w:val="Hyperlink"/>
            <w:rFonts w:ascii="Times" w:hAnsi="Times" w:cs="Times"/>
            <w:color w:val="auto"/>
            <w:sz w:val="22"/>
            <w:u w:val="none"/>
          </w:rPr>
          <w:fldChar w:fldCharType="begin" w:fldLock="1"/>
        </w:r>
        <w:r w:rsidR="0040224A">
          <w:rPr>
            <w:rStyle w:val="Hyperlink"/>
            <w:rFonts w:ascii="Times" w:hAnsi="Times" w:cs="Times"/>
            <w:color w:val="auto"/>
            <w:sz w:val="22"/>
            <w:u w:val="none"/>
          </w:rPr>
          <w:instrText>ADDIN CSL_CITATION {"citationItems":[{"id":"ITEM-1","itemData":{"abstract":"Exchange rate is an important economic indicator that has a strategic role in economy. Exchange rate movement widely influence various aspects of economy. In the efforts to maintain the exchange rate stability, recognizing the factors affecting the movements is required. This research is conducted to analyze the influence of interest rate, exchange reseve, money supply, balance of payment and inflation rate to rupiah exchange rate. Data analysis was done by using Vector Error Correction Models (VECM). The result show that in short-run Bank Indonesia rate and money supply have a significant effect to rupiah exchange rate. In long- run Bank Indonesia rate, money supply, balance of payment and inflation rate have a significant effect to rupiah exchange rate. Keywords:","author":[{"dropping-particle":"","family":"Christianingrum","given":"Ratna","non-dropping-particle":"","parse-names":false,"suffix":""}],"container-title":"Jurnal Budget","id":"ITEM-1","issue":"1","issued":{"date-parts":[["2019"]]},"page":"43-63","title":"The Effect of Macroeconomic Variables on Rupiah Exchange Rates","type":"article-journal","volume":"4"},"uris":["http://www.mendeley.com/documents/?uuid=9de44f05-dace-4595-8942-67260fb3a7e0"]}],"mendeley":{"formattedCitation":"(Christianingrum, 2019)","manualFormatting":"(Christianingrum, 2019)","plainTextFormattedCitation":"(Christianingrum, 2019)","previouslyFormattedCitation":"(Christianingrum, 2019)"},"properties":{"noteIndex":0},"schema":"https://github.com/citation-style-language/schema/raw/master/csl-citation.json"}</w:instrText>
        </w:r>
        <w:r w:rsidR="009F2ABA" w:rsidRPr="009369E0">
          <w:rPr>
            <w:rStyle w:val="Hyperlink"/>
            <w:rFonts w:ascii="Times" w:hAnsi="Times" w:cs="Times"/>
            <w:color w:val="auto"/>
            <w:sz w:val="22"/>
            <w:u w:val="none"/>
          </w:rPr>
          <w:fldChar w:fldCharType="separate"/>
        </w:r>
        <w:r w:rsidR="009F2ABA" w:rsidRPr="009369E0">
          <w:rPr>
            <w:rStyle w:val="Hyperlink"/>
            <w:rFonts w:ascii="Times" w:hAnsi="Times" w:cs="Times"/>
            <w:noProof/>
            <w:color w:val="auto"/>
            <w:sz w:val="22"/>
            <w:u w:val="none"/>
          </w:rPr>
          <w:t>(Christianingrum</w:t>
        </w:r>
        <w:r w:rsidRPr="009369E0">
          <w:rPr>
            <w:rStyle w:val="Hyperlink"/>
            <w:rFonts w:ascii="Times" w:hAnsi="Times" w:cs="Times"/>
            <w:noProof/>
            <w:color w:val="auto"/>
            <w:sz w:val="22"/>
            <w:u w:val="none"/>
          </w:rPr>
          <w:t xml:space="preserve">, </w:t>
        </w:r>
        <w:r w:rsidR="009F2ABA" w:rsidRPr="009369E0">
          <w:rPr>
            <w:rStyle w:val="Hyperlink"/>
            <w:rFonts w:ascii="Times" w:hAnsi="Times" w:cs="Times"/>
            <w:noProof/>
            <w:color w:val="auto"/>
            <w:sz w:val="22"/>
            <w:u w:val="none"/>
          </w:rPr>
          <w:t>2019)</w:t>
        </w:r>
        <w:r w:rsidR="009F2ABA" w:rsidRPr="009369E0">
          <w:rPr>
            <w:rStyle w:val="Hyperlink"/>
            <w:rFonts w:ascii="Times" w:hAnsi="Times" w:cs="Times"/>
            <w:color w:val="auto"/>
            <w:sz w:val="22"/>
            <w:u w:val="none"/>
          </w:rPr>
          <w:fldChar w:fldCharType="end"/>
        </w:r>
      </w:hyperlink>
      <w:r w:rsidR="009F2ABA" w:rsidRPr="009369E0">
        <w:rPr>
          <w:rFonts w:ascii="Times" w:hAnsi="Times" w:cs="Times"/>
          <w:sz w:val="22"/>
        </w:rPr>
        <w:t xml:space="preserve">. </w:t>
      </w:r>
      <w:r w:rsidRPr="009369E0">
        <w:rPr>
          <w:rFonts w:ascii="Times" w:hAnsi="Times" w:cs="Times"/>
          <w:sz w:val="22"/>
        </w:rPr>
        <w:t xml:space="preserve">Exchange rates can be expressed in nominal rates and real rates. The nominal rate is a comparison of relative prices between the currencies of two countries, while </w:t>
      </w:r>
      <w:r w:rsidRPr="00FF137B">
        <w:rPr>
          <w:rFonts w:ascii="Times" w:hAnsi="Times" w:cs="Times"/>
          <w:sz w:val="22"/>
        </w:rPr>
        <w:t xml:space="preserve">the real rate is the exchange rate used to exchange goods. The main liquidity </w:t>
      </w:r>
      <w:proofErr w:type="spellStart"/>
      <w:r w:rsidRPr="00FF137B">
        <w:rPr>
          <w:rFonts w:ascii="Times" w:hAnsi="Times" w:cs="Times"/>
          <w:sz w:val="22"/>
        </w:rPr>
        <w:t>centre</w:t>
      </w:r>
      <w:proofErr w:type="spellEnd"/>
      <w:r w:rsidRPr="00FF137B">
        <w:rPr>
          <w:rFonts w:ascii="Times" w:hAnsi="Times" w:cs="Times"/>
          <w:sz w:val="22"/>
        </w:rPr>
        <w:t xml:space="preserve"> that provides access to buying and selling foreign currencies, thus facilitating capital movements in the global market, is known as </w:t>
      </w:r>
      <w:r w:rsidRPr="009369E0">
        <w:rPr>
          <w:rFonts w:ascii="Times" w:hAnsi="Times" w:cs="Times"/>
          <w:sz w:val="22"/>
        </w:rPr>
        <w:t>the Forex Market (Forex Exchange).</w:t>
      </w:r>
    </w:p>
    <w:p w14:paraId="00BDA726" w14:textId="02B75D6A" w:rsidR="009F2ABA" w:rsidRPr="009369E0" w:rsidRDefault="009F2ABA" w:rsidP="00220C8F">
      <w:pPr>
        <w:spacing w:after="120" w:line="276" w:lineRule="auto"/>
        <w:ind w:firstLine="567"/>
        <w:rPr>
          <w:rFonts w:ascii="Times" w:hAnsi="Times" w:cs="Times"/>
          <w:sz w:val="22"/>
        </w:rPr>
      </w:pPr>
      <w:r w:rsidRPr="009369E0">
        <w:rPr>
          <w:rFonts w:ascii="Times" w:hAnsi="Times" w:cs="Times"/>
          <w:sz w:val="22"/>
        </w:rPr>
        <w:t xml:space="preserve">Madura </w:t>
      </w:r>
      <w:r w:rsidR="00FF137B" w:rsidRPr="009369E0">
        <w:rPr>
          <w:rFonts w:ascii="Times" w:hAnsi="Times" w:cs="Times"/>
          <w:sz w:val="22"/>
        </w:rPr>
        <w:t>in</w:t>
      </w:r>
      <w:r w:rsidRPr="009369E0">
        <w:rPr>
          <w:rFonts w:ascii="Times" w:hAnsi="Times" w:cs="Times"/>
          <w:sz w:val="22"/>
        </w:rPr>
        <w:t xml:space="preserve"> </w:t>
      </w:r>
      <w:hyperlink w:anchor="Herawati" w:history="1">
        <w:r w:rsidRPr="009369E0">
          <w:rPr>
            <w:rStyle w:val="Hyperlink"/>
            <w:rFonts w:ascii="Times" w:hAnsi="Times" w:cs="Times"/>
            <w:color w:val="auto"/>
            <w:sz w:val="22"/>
            <w:u w:val="none"/>
          </w:rPr>
          <w:fldChar w:fldCharType="begin" w:fldLock="1"/>
        </w:r>
        <w:r w:rsidRPr="009369E0">
          <w:rPr>
            <w:rStyle w:val="Hyperlink"/>
            <w:rFonts w:ascii="Times" w:hAnsi="Times" w:cs="Times"/>
            <w:color w:val="auto"/>
            <w:sz w:val="22"/>
            <w:u w:val="none"/>
          </w:rPr>
          <w:instrText>ADDIN CSL_CITATION {"citationItems":[{"id":"ITEM-1","itemData":{"DOI":"10.37721/je.v23i1.759","ISSN":"14113953","abstract":"The purpose of this study was to determine the simultaneous effect of the inflation rate, interest rates and economic growth on the rupia exchange rate. This study also examines the partial effect of the inflation rate on the rupia exchange rate, finds the effect of interest rates on the rupia exchange rate, and economic growth on the rupia exchange rate. The research method used in this study is a quantitative method. The data source used is secondary data in the form of a Time Series. Time-series data is data that is collected over a specified period / period of time. The data collection technique used in this research is the documentary method taken from the Central Bureau of Statistic's data. From the calculation of the F value it is known that 0.00467 &lt; 0.050, so there is a simultaneous influence of the inflation rate, interest rate and economic growth variables on the Rupiah exchange rate. The regression equation is Y = . The inflation rate coefficient for variable X1 is 0.009 and positive. This shows that the inflation rate has a direct relationship with the Rupiah exchange rate. This means that every time one unit of inflation increases, the beta variable (Y) of the rupia exchange rate will also increase by 0.009 with the assumption that other independent variables from the regression model have been corrected. The value of the interest rate coefficient for variable X2 is -0.02 and is negative. This indicates that the interest rate has a direct relationship with the Rupiah exchange rate. This means that each time the interest rate increases by one unit, the beta (Y) variable of the rupia exchange rate will decrease by 0.02 assuming that the other independent variables of the regression model have been corrected. If the value of economic growth (X3) increases one point, then the Y value will decrease by 0.06, assuming that the other independent variables of the regression model are fixed.Keywords: Inflation rate, interest rate, economic growth, rupia exchange rate","author":[{"dropping-particle":"","family":"Herawati","given":"Mirna","non-dropping-particle":"","parse-names":false,"suffix":""}],"container-title":"Jurnal Ekonomi","id":"ITEM-1","issue":"1","issued":{"date-parts":[["2021"]]},"page":"20","title":"Analisis Perubahan Nilai Tukar Rupiah Akibat Peningkatan Inflasi, Tingkat Suku Bunga SBI dan Pertumbuhan Ekonomi (Studi Pada Bank Indonesia Periode 2008 – 2017)","type":"article-journal","volume":"23"},"uris":["http://www.mendeley.com/documents/?uuid=52e280ab-2f1a-4cde-bb1c-f2a9468b39b6"]}],"mendeley":{"formattedCitation":"(Herawati, 2021)","manualFormatting":"Herawati (2021)","plainTextFormattedCitation":"(Herawati, 2021)","previouslyFormattedCitation":"(Herawati, 2021)"},"properties":{"noteIndex":0},"schema":"https://github.com/citation-style-language/schema/raw/master/csl-citation.json"}</w:instrText>
        </w:r>
        <w:r w:rsidRPr="009369E0">
          <w:rPr>
            <w:rStyle w:val="Hyperlink"/>
            <w:rFonts w:ascii="Times" w:hAnsi="Times" w:cs="Times"/>
            <w:color w:val="auto"/>
            <w:sz w:val="22"/>
            <w:u w:val="none"/>
          </w:rPr>
          <w:fldChar w:fldCharType="separate"/>
        </w:r>
        <w:r w:rsidRPr="009369E0">
          <w:rPr>
            <w:rStyle w:val="Hyperlink"/>
            <w:rFonts w:ascii="Times" w:hAnsi="Times" w:cs="Times"/>
            <w:noProof/>
            <w:color w:val="auto"/>
            <w:sz w:val="22"/>
            <w:u w:val="none"/>
          </w:rPr>
          <w:t>Herawati (2021)</w:t>
        </w:r>
        <w:r w:rsidRPr="009369E0">
          <w:rPr>
            <w:rStyle w:val="Hyperlink"/>
            <w:rFonts w:ascii="Times" w:hAnsi="Times" w:cs="Times"/>
            <w:color w:val="auto"/>
            <w:sz w:val="22"/>
            <w:u w:val="none"/>
          </w:rPr>
          <w:fldChar w:fldCharType="end"/>
        </w:r>
      </w:hyperlink>
      <w:r w:rsidRPr="009369E0">
        <w:rPr>
          <w:rFonts w:ascii="Times" w:hAnsi="Times" w:cs="Times"/>
          <w:sz w:val="22"/>
        </w:rPr>
        <w:t xml:space="preserve"> </w:t>
      </w:r>
      <w:r w:rsidR="00FF137B" w:rsidRPr="009369E0">
        <w:rPr>
          <w:rFonts w:ascii="Times" w:hAnsi="Times" w:cs="Times"/>
          <w:sz w:val="22"/>
        </w:rPr>
        <w:t>explains that one of the factors that can cause changes in currency exchange rates in the foreign exchange market is inflation. Inflation is a general and sustained increase in the price of various products. Inflation can affect exchange rates by putting pressure on the purchasing power of domestic currencies compared to foreign currencies in the foreign exchange market.</w:t>
      </w:r>
    </w:p>
    <w:p w14:paraId="06C1FE14" w14:textId="07D68A25" w:rsidR="009F2ABA" w:rsidRPr="00FF137B" w:rsidRDefault="00FF137B" w:rsidP="005D11D1">
      <w:pPr>
        <w:spacing w:line="276" w:lineRule="auto"/>
        <w:jc w:val="center"/>
        <w:rPr>
          <w:rFonts w:ascii="Times" w:hAnsi="Times" w:cs="Times"/>
          <w:b/>
          <w:bCs/>
          <w:sz w:val="22"/>
        </w:rPr>
      </w:pPr>
      <w:r w:rsidRPr="00FF137B">
        <w:rPr>
          <w:rFonts w:ascii="Times" w:hAnsi="Times" w:cs="Times"/>
          <w:b/>
          <w:bCs/>
          <w:sz w:val="22"/>
        </w:rPr>
        <w:t>Table 1</w:t>
      </w:r>
      <w:r w:rsidR="005D11D1">
        <w:rPr>
          <w:rFonts w:ascii="Times" w:hAnsi="Times" w:cs="Times"/>
          <w:b/>
          <w:bCs/>
          <w:sz w:val="22"/>
        </w:rPr>
        <w:t xml:space="preserve">. </w:t>
      </w:r>
      <w:r w:rsidRPr="00FF137B">
        <w:rPr>
          <w:rFonts w:ascii="Times" w:hAnsi="Times" w:cs="Times"/>
          <w:b/>
          <w:bCs/>
          <w:sz w:val="22"/>
        </w:rPr>
        <w:t>Exchange Rates of Domestic Currencies of Indonesia and Other ASEAN Countries against the US Dollar 2008-2022</w:t>
      </w:r>
    </w:p>
    <w:tbl>
      <w:tblPr>
        <w:tblW w:w="5000" w:type="pct"/>
        <w:jc w:val="center"/>
        <w:tblLook w:val="0400" w:firstRow="0" w:lastRow="0" w:firstColumn="0" w:lastColumn="0" w:noHBand="0" w:noVBand="1"/>
      </w:tblPr>
      <w:tblGrid>
        <w:gridCol w:w="1192"/>
        <w:gridCol w:w="1701"/>
        <w:gridCol w:w="1532"/>
        <w:gridCol w:w="1362"/>
        <w:gridCol w:w="1532"/>
        <w:gridCol w:w="1701"/>
      </w:tblGrid>
      <w:tr w:rsidR="009F2ABA" w:rsidRPr="00FF137B" w14:paraId="4050E7D8" w14:textId="77777777" w:rsidTr="005D11D1">
        <w:trPr>
          <w:trHeight w:val="182"/>
          <w:jc w:val="center"/>
        </w:trPr>
        <w:tc>
          <w:tcPr>
            <w:tcW w:w="661" w:type="pct"/>
            <w:vMerge w:val="restart"/>
            <w:tcBorders>
              <w:top w:val="single" w:sz="4" w:space="0" w:color="000000"/>
            </w:tcBorders>
            <w:shd w:val="clear" w:color="auto" w:fill="auto"/>
            <w:vAlign w:val="center"/>
          </w:tcPr>
          <w:p w14:paraId="5B3CEB41" w14:textId="0472AEEA" w:rsidR="009F2ABA" w:rsidRPr="005D11D1" w:rsidRDefault="00FF137B" w:rsidP="00FF137B">
            <w:pPr>
              <w:spacing w:line="276" w:lineRule="auto"/>
              <w:jc w:val="center"/>
              <w:rPr>
                <w:rFonts w:ascii="Times New Roman" w:eastAsia="Cambria" w:hAnsi="Times New Roman" w:cs="Times New Roman"/>
                <w:color w:val="000000"/>
                <w:sz w:val="18"/>
                <w:szCs w:val="18"/>
              </w:rPr>
            </w:pPr>
            <w:r w:rsidRPr="005D11D1">
              <w:rPr>
                <w:rFonts w:ascii="Times New Roman" w:eastAsia="Cambria" w:hAnsi="Times New Roman" w:cs="Times New Roman"/>
                <w:b/>
                <w:color w:val="000000"/>
                <w:sz w:val="18"/>
                <w:szCs w:val="18"/>
              </w:rPr>
              <w:t>Years</w:t>
            </w:r>
          </w:p>
        </w:tc>
        <w:tc>
          <w:tcPr>
            <w:tcW w:w="4339" w:type="pct"/>
            <w:gridSpan w:val="5"/>
            <w:tcBorders>
              <w:top w:val="single" w:sz="4" w:space="0" w:color="000000"/>
              <w:bottom w:val="single" w:sz="4" w:space="0" w:color="000000"/>
            </w:tcBorders>
            <w:shd w:val="clear" w:color="auto" w:fill="auto"/>
            <w:vAlign w:val="bottom"/>
          </w:tcPr>
          <w:p w14:paraId="4B1A057A" w14:textId="33086638" w:rsidR="009F2ABA" w:rsidRPr="005D11D1" w:rsidRDefault="00FF137B" w:rsidP="009F2ABA">
            <w:pPr>
              <w:spacing w:line="276" w:lineRule="auto"/>
              <w:jc w:val="center"/>
              <w:rPr>
                <w:rFonts w:ascii="Times New Roman" w:eastAsia="Cambria" w:hAnsi="Times New Roman" w:cs="Times New Roman"/>
                <w:b/>
                <w:color w:val="000000"/>
                <w:sz w:val="18"/>
                <w:szCs w:val="18"/>
              </w:rPr>
            </w:pPr>
            <w:r w:rsidRPr="005D11D1">
              <w:rPr>
                <w:rFonts w:ascii="Times New Roman" w:hAnsi="Times New Roman" w:cs="Times New Roman"/>
                <w:b/>
                <w:bCs/>
                <w:sz w:val="18"/>
                <w:szCs w:val="18"/>
              </w:rPr>
              <w:t>Countries</w:t>
            </w:r>
          </w:p>
        </w:tc>
      </w:tr>
      <w:tr w:rsidR="009F2ABA" w:rsidRPr="00FF137B" w14:paraId="0820761F" w14:textId="77777777" w:rsidTr="005D11D1">
        <w:trPr>
          <w:trHeight w:val="172"/>
          <w:jc w:val="center"/>
        </w:trPr>
        <w:tc>
          <w:tcPr>
            <w:tcW w:w="661" w:type="pct"/>
            <w:vMerge/>
            <w:tcBorders>
              <w:top w:val="single" w:sz="4" w:space="0" w:color="000000"/>
              <w:bottom w:val="single" w:sz="4" w:space="0" w:color="000000"/>
            </w:tcBorders>
            <w:shd w:val="clear" w:color="auto" w:fill="auto"/>
            <w:vAlign w:val="center"/>
          </w:tcPr>
          <w:p w14:paraId="7ADB3117" w14:textId="77777777" w:rsidR="009F2ABA" w:rsidRPr="005D11D1" w:rsidRDefault="009F2ABA" w:rsidP="009F2ABA">
            <w:pPr>
              <w:pBdr>
                <w:top w:val="nil"/>
                <w:left w:val="nil"/>
                <w:bottom w:val="nil"/>
                <w:right w:val="nil"/>
                <w:between w:val="nil"/>
              </w:pBdr>
              <w:spacing w:line="276" w:lineRule="auto"/>
              <w:rPr>
                <w:rFonts w:ascii="Times New Roman" w:eastAsia="Cambria" w:hAnsi="Times New Roman" w:cs="Times New Roman"/>
                <w:b/>
                <w:color w:val="000000"/>
                <w:sz w:val="18"/>
                <w:szCs w:val="18"/>
              </w:rPr>
            </w:pPr>
          </w:p>
        </w:tc>
        <w:tc>
          <w:tcPr>
            <w:tcW w:w="943" w:type="pct"/>
            <w:tcBorders>
              <w:top w:val="single" w:sz="4" w:space="0" w:color="000000"/>
              <w:bottom w:val="single" w:sz="4" w:space="0" w:color="000000"/>
            </w:tcBorders>
            <w:shd w:val="clear" w:color="auto" w:fill="auto"/>
            <w:vAlign w:val="center"/>
          </w:tcPr>
          <w:p w14:paraId="45F74793" w14:textId="77777777" w:rsidR="009F2ABA" w:rsidRPr="005D11D1" w:rsidRDefault="009F2ABA" w:rsidP="009F2ABA">
            <w:pPr>
              <w:spacing w:line="276" w:lineRule="auto"/>
              <w:jc w:val="center"/>
              <w:rPr>
                <w:rFonts w:ascii="Times New Roman" w:eastAsia="Cambria" w:hAnsi="Times New Roman" w:cs="Times New Roman"/>
                <w:b/>
                <w:color w:val="000000"/>
                <w:sz w:val="18"/>
                <w:szCs w:val="18"/>
              </w:rPr>
            </w:pPr>
            <w:r w:rsidRPr="005D11D1">
              <w:rPr>
                <w:rFonts w:ascii="Times New Roman" w:eastAsia="Cambria" w:hAnsi="Times New Roman" w:cs="Times New Roman"/>
                <w:b/>
                <w:color w:val="000000"/>
                <w:sz w:val="18"/>
                <w:szCs w:val="18"/>
              </w:rPr>
              <w:t>Indonesia</w:t>
            </w:r>
          </w:p>
        </w:tc>
        <w:tc>
          <w:tcPr>
            <w:tcW w:w="849" w:type="pct"/>
            <w:tcBorders>
              <w:top w:val="single" w:sz="4" w:space="0" w:color="000000"/>
              <w:bottom w:val="single" w:sz="4" w:space="0" w:color="000000"/>
            </w:tcBorders>
            <w:shd w:val="clear" w:color="auto" w:fill="auto"/>
            <w:vAlign w:val="center"/>
          </w:tcPr>
          <w:p w14:paraId="3A81B4EF" w14:textId="77777777" w:rsidR="009F2ABA" w:rsidRPr="005D11D1" w:rsidRDefault="009F2ABA" w:rsidP="009F2ABA">
            <w:pPr>
              <w:spacing w:line="276" w:lineRule="auto"/>
              <w:jc w:val="center"/>
              <w:rPr>
                <w:rFonts w:ascii="Times New Roman" w:eastAsia="Cambria" w:hAnsi="Times New Roman" w:cs="Times New Roman"/>
                <w:b/>
                <w:color w:val="000000"/>
                <w:sz w:val="18"/>
                <w:szCs w:val="18"/>
              </w:rPr>
            </w:pPr>
            <w:r w:rsidRPr="005D11D1">
              <w:rPr>
                <w:rFonts w:ascii="Times New Roman" w:eastAsia="Cambria" w:hAnsi="Times New Roman" w:cs="Times New Roman"/>
                <w:b/>
                <w:color w:val="000000"/>
                <w:sz w:val="18"/>
                <w:szCs w:val="18"/>
              </w:rPr>
              <w:t>Malaysia</w:t>
            </w:r>
          </w:p>
        </w:tc>
        <w:tc>
          <w:tcPr>
            <w:tcW w:w="755" w:type="pct"/>
            <w:tcBorders>
              <w:top w:val="single" w:sz="4" w:space="0" w:color="000000"/>
              <w:bottom w:val="single" w:sz="4" w:space="0" w:color="000000"/>
            </w:tcBorders>
            <w:shd w:val="clear" w:color="auto" w:fill="auto"/>
            <w:vAlign w:val="center"/>
          </w:tcPr>
          <w:p w14:paraId="1D070932" w14:textId="29E39F63" w:rsidR="009F2ABA" w:rsidRPr="005D11D1" w:rsidRDefault="00220C8F" w:rsidP="009F2ABA">
            <w:pPr>
              <w:spacing w:line="276" w:lineRule="auto"/>
              <w:jc w:val="center"/>
              <w:rPr>
                <w:rFonts w:ascii="Times New Roman" w:eastAsia="Cambria" w:hAnsi="Times New Roman" w:cs="Times New Roman"/>
                <w:b/>
                <w:color w:val="000000"/>
                <w:sz w:val="18"/>
                <w:szCs w:val="18"/>
              </w:rPr>
            </w:pPr>
            <w:r>
              <w:rPr>
                <w:rFonts w:ascii="Times New Roman" w:eastAsia="Cambria" w:hAnsi="Times New Roman" w:cs="Times New Roman"/>
                <w:b/>
                <w:color w:val="000000"/>
                <w:sz w:val="18"/>
                <w:szCs w:val="18"/>
              </w:rPr>
              <w:t>Phi</w:t>
            </w:r>
            <w:r w:rsidRPr="005D11D1">
              <w:rPr>
                <w:rFonts w:ascii="Times New Roman" w:eastAsia="Cambria" w:hAnsi="Times New Roman" w:cs="Times New Roman"/>
                <w:b/>
                <w:color w:val="000000"/>
                <w:sz w:val="18"/>
                <w:szCs w:val="18"/>
              </w:rPr>
              <w:t>lipp</w:t>
            </w:r>
            <w:r>
              <w:rPr>
                <w:rFonts w:ascii="Times New Roman" w:eastAsia="Cambria" w:hAnsi="Times New Roman" w:cs="Times New Roman"/>
                <w:b/>
                <w:color w:val="000000"/>
                <w:sz w:val="18"/>
                <w:szCs w:val="18"/>
              </w:rPr>
              <w:t>i</w:t>
            </w:r>
            <w:r w:rsidRPr="005D11D1">
              <w:rPr>
                <w:rFonts w:ascii="Times New Roman" w:eastAsia="Cambria" w:hAnsi="Times New Roman" w:cs="Times New Roman"/>
                <w:b/>
                <w:color w:val="000000"/>
                <w:sz w:val="18"/>
                <w:szCs w:val="18"/>
              </w:rPr>
              <w:t>ne</w:t>
            </w:r>
            <w:r>
              <w:rPr>
                <w:rFonts w:ascii="Times New Roman" w:eastAsia="Cambria" w:hAnsi="Times New Roman" w:cs="Times New Roman"/>
                <w:b/>
                <w:color w:val="000000"/>
                <w:sz w:val="18"/>
                <w:szCs w:val="18"/>
              </w:rPr>
              <w:t>s</w:t>
            </w:r>
          </w:p>
        </w:tc>
        <w:tc>
          <w:tcPr>
            <w:tcW w:w="849" w:type="pct"/>
            <w:tcBorders>
              <w:top w:val="single" w:sz="4" w:space="0" w:color="000000"/>
              <w:bottom w:val="single" w:sz="4" w:space="0" w:color="000000"/>
            </w:tcBorders>
            <w:shd w:val="clear" w:color="auto" w:fill="auto"/>
            <w:vAlign w:val="center"/>
          </w:tcPr>
          <w:p w14:paraId="31F88ADF" w14:textId="77777777" w:rsidR="009F2ABA" w:rsidRPr="005D11D1" w:rsidRDefault="009F2ABA" w:rsidP="009F2ABA">
            <w:pPr>
              <w:spacing w:line="276" w:lineRule="auto"/>
              <w:jc w:val="center"/>
              <w:rPr>
                <w:rFonts w:ascii="Times New Roman" w:eastAsia="Cambria" w:hAnsi="Times New Roman" w:cs="Times New Roman"/>
                <w:b/>
                <w:color w:val="000000"/>
                <w:sz w:val="18"/>
                <w:szCs w:val="18"/>
              </w:rPr>
            </w:pPr>
            <w:r w:rsidRPr="005D11D1">
              <w:rPr>
                <w:rFonts w:ascii="Times New Roman" w:eastAsia="Cambria" w:hAnsi="Times New Roman" w:cs="Times New Roman"/>
                <w:b/>
                <w:color w:val="000000"/>
                <w:sz w:val="18"/>
                <w:szCs w:val="18"/>
              </w:rPr>
              <w:t>Thailand</w:t>
            </w:r>
          </w:p>
        </w:tc>
        <w:tc>
          <w:tcPr>
            <w:tcW w:w="943" w:type="pct"/>
            <w:tcBorders>
              <w:top w:val="single" w:sz="4" w:space="0" w:color="000000"/>
              <w:bottom w:val="single" w:sz="4" w:space="0" w:color="000000"/>
            </w:tcBorders>
            <w:shd w:val="clear" w:color="auto" w:fill="auto"/>
            <w:vAlign w:val="center"/>
          </w:tcPr>
          <w:p w14:paraId="26F46055" w14:textId="5BFBBC3D" w:rsidR="009F2ABA" w:rsidRPr="005D11D1" w:rsidRDefault="009F2ABA" w:rsidP="009F2ABA">
            <w:pPr>
              <w:spacing w:line="276" w:lineRule="auto"/>
              <w:jc w:val="center"/>
              <w:rPr>
                <w:rFonts w:ascii="Times New Roman" w:eastAsia="Cambria" w:hAnsi="Times New Roman" w:cs="Times New Roman"/>
                <w:b/>
                <w:color w:val="000000"/>
                <w:sz w:val="18"/>
                <w:szCs w:val="18"/>
              </w:rPr>
            </w:pPr>
            <w:r w:rsidRPr="005D11D1">
              <w:rPr>
                <w:rFonts w:ascii="Times New Roman" w:eastAsia="Cambria" w:hAnsi="Times New Roman" w:cs="Times New Roman"/>
                <w:b/>
                <w:color w:val="000000"/>
                <w:sz w:val="18"/>
                <w:szCs w:val="18"/>
              </w:rPr>
              <w:t>Singap</w:t>
            </w:r>
            <w:r w:rsidR="00220C8F">
              <w:rPr>
                <w:rFonts w:ascii="Times New Roman" w:eastAsia="Cambria" w:hAnsi="Times New Roman" w:cs="Times New Roman"/>
                <w:b/>
                <w:color w:val="000000"/>
                <w:sz w:val="18"/>
                <w:szCs w:val="18"/>
              </w:rPr>
              <w:t>ore</w:t>
            </w:r>
          </w:p>
        </w:tc>
      </w:tr>
      <w:tr w:rsidR="009F2ABA" w:rsidRPr="00FF137B" w14:paraId="04BF4B1E" w14:textId="77777777" w:rsidTr="005D11D1">
        <w:trPr>
          <w:trHeight w:val="116"/>
          <w:jc w:val="center"/>
        </w:trPr>
        <w:tc>
          <w:tcPr>
            <w:tcW w:w="661" w:type="pct"/>
            <w:tcBorders>
              <w:top w:val="single" w:sz="4" w:space="0" w:color="000000"/>
            </w:tcBorders>
            <w:shd w:val="clear" w:color="auto" w:fill="auto"/>
            <w:vAlign w:val="bottom"/>
          </w:tcPr>
          <w:p w14:paraId="6060438C" w14:textId="77777777" w:rsidR="009F2ABA" w:rsidRPr="005D11D1" w:rsidRDefault="009F2ABA" w:rsidP="005D11D1">
            <w:pPr>
              <w:spacing w:after="100" w:afterAutospacing="1" w:line="276" w:lineRule="auto"/>
              <w:jc w:val="center"/>
              <w:rPr>
                <w:rFonts w:ascii="Times New Roman" w:eastAsia="Cambria" w:hAnsi="Times New Roman" w:cs="Times New Roman"/>
                <w:color w:val="000000"/>
                <w:sz w:val="18"/>
                <w:szCs w:val="18"/>
              </w:rPr>
            </w:pPr>
            <w:r w:rsidRPr="005D11D1">
              <w:rPr>
                <w:rFonts w:ascii="Times New Roman" w:eastAsia="Cambria" w:hAnsi="Times New Roman" w:cs="Times New Roman"/>
                <w:color w:val="000000"/>
                <w:sz w:val="18"/>
                <w:szCs w:val="18"/>
              </w:rPr>
              <w:t>2008</w:t>
            </w:r>
          </w:p>
        </w:tc>
        <w:tc>
          <w:tcPr>
            <w:tcW w:w="943" w:type="pct"/>
            <w:tcBorders>
              <w:top w:val="single" w:sz="4" w:space="0" w:color="000000"/>
            </w:tcBorders>
            <w:shd w:val="clear" w:color="auto" w:fill="auto"/>
            <w:vAlign w:val="bottom"/>
          </w:tcPr>
          <w:p w14:paraId="680C4C37" w14:textId="77777777" w:rsidR="009F2ABA" w:rsidRPr="005D11D1" w:rsidRDefault="009F2ABA" w:rsidP="005D11D1">
            <w:pPr>
              <w:spacing w:after="100" w:afterAutospacing="1" w:line="276" w:lineRule="auto"/>
              <w:jc w:val="center"/>
              <w:rPr>
                <w:rFonts w:ascii="Times New Roman" w:eastAsia="Cambria" w:hAnsi="Times New Roman" w:cs="Times New Roman"/>
                <w:color w:val="000000"/>
                <w:sz w:val="18"/>
                <w:szCs w:val="18"/>
              </w:rPr>
            </w:pPr>
            <w:r w:rsidRPr="005D11D1">
              <w:rPr>
                <w:rFonts w:ascii="Times New Roman" w:eastAsia="Cambria" w:hAnsi="Times New Roman" w:cs="Times New Roman"/>
                <w:color w:val="000000"/>
                <w:sz w:val="18"/>
                <w:szCs w:val="18"/>
              </w:rPr>
              <w:t>10950</w:t>
            </w:r>
          </w:p>
        </w:tc>
        <w:tc>
          <w:tcPr>
            <w:tcW w:w="849" w:type="pct"/>
            <w:tcBorders>
              <w:top w:val="single" w:sz="4" w:space="0" w:color="000000"/>
            </w:tcBorders>
            <w:shd w:val="clear" w:color="auto" w:fill="auto"/>
            <w:vAlign w:val="bottom"/>
          </w:tcPr>
          <w:p w14:paraId="3AD4CB93" w14:textId="0A5D543E" w:rsidR="009F2ABA" w:rsidRPr="005D11D1" w:rsidRDefault="009F2ABA" w:rsidP="005D11D1">
            <w:pPr>
              <w:spacing w:after="100" w:afterAutospacing="1" w:line="276" w:lineRule="auto"/>
              <w:jc w:val="center"/>
              <w:rPr>
                <w:rFonts w:ascii="Times New Roman" w:eastAsia="Cambria" w:hAnsi="Times New Roman" w:cs="Times New Roman"/>
                <w:color w:val="000000"/>
                <w:sz w:val="18"/>
                <w:szCs w:val="18"/>
              </w:rPr>
            </w:pPr>
            <w:r w:rsidRPr="005D11D1">
              <w:rPr>
                <w:rFonts w:ascii="Times New Roman" w:eastAsia="Cambria" w:hAnsi="Times New Roman" w:cs="Times New Roman"/>
                <w:color w:val="000000"/>
                <w:sz w:val="18"/>
                <w:szCs w:val="18"/>
              </w:rPr>
              <w:t>3</w:t>
            </w:r>
            <w:r w:rsidR="00F22CC0">
              <w:rPr>
                <w:rFonts w:ascii="Times New Roman" w:eastAsia="Cambria" w:hAnsi="Times New Roman" w:cs="Times New Roman"/>
                <w:color w:val="000000"/>
                <w:sz w:val="18"/>
                <w:szCs w:val="18"/>
              </w:rPr>
              <w:t>.</w:t>
            </w:r>
            <w:r w:rsidRPr="005D11D1">
              <w:rPr>
                <w:rFonts w:ascii="Times New Roman" w:eastAsia="Cambria" w:hAnsi="Times New Roman" w:cs="Times New Roman"/>
                <w:color w:val="000000"/>
                <w:sz w:val="18"/>
                <w:szCs w:val="18"/>
              </w:rPr>
              <w:t>46</w:t>
            </w:r>
          </w:p>
        </w:tc>
        <w:tc>
          <w:tcPr>
            <w:tcW w:w="755" w:type="pct"/>
            <w:tcBorders>
              <w:top w:val="single" w:sz="4" w:space="0" w:color="000000"/>
            </w:tcBorders>
            <w:shd w:val="clear" w:color="auto" w:fill="auto"/>
            <w:vAlign w:val="bottom"/>
          </w:tcPr>
          <w:p w14:paraId="109287F8" w14:textId="6DDAB6B8" w:rsidR="009F2ABA" w:rsidRPr="005D11D1" w:rsidRDefault="009F2ABA" w:rsidP="005D11D1">
            <w:pPr>
              <w:spacing w:after="100" w:afterAutospacing="1" w:line="276" w:lineRule="auto"/>
              <w:jc w:val="center"/>
              <w:rPr>
                <w:rFonts w:ascii="Times New Roman" w:eastAsia="Cambria" w:hAnsi="Times New Roman" w:cs="Times New Roman"/>
                <w:color w:val="000000"/>
                <w:sz w:val="18"/>
                <w:szCs w:val="18"/>
              </w:rPr>
            </w:pPr>
            <w:r w:rsidRPr="005D11D1">
              <w:rPr>
                <w:rFonts w:ascii="Times New Roman" w:eastAsia="Cambria" w:hAnsi="Times New Roman" w:cs="Times New Roman"/>
                <w:color w:val="000000"/>
                <w:sz w:val="18"/>
                <w:szCs w:val="18"/>
              </w:rPr>
              <w:t>44</w:t>
            </w:r>
            <w:r w:rsidR="00F22CC0">
              <w:rPr>
                <w:rFonts w:ascii="Times New Roman" w:eastAsia="Cambria" w:hAnsi="Times New Roman" w:cs="Times New Roman"/>
                <w:color w:val="000000"/>
                <w:sz w:val="18"/>
                <w:szCs w:val="18"/>
              </w:rPr>
              <w:t>.</w:t>
            </w:r>
            <w:r w:rsidRPr="005D11D1">
              <w:rPr>
                <w:rFonts w:ascii="Times New Roman" w:eastAsia="Cambria" w:hAnsi="Times New Roman" w:cs="Times New Roman"/>
                <w:color w:val="000000"/>
                <w:sz w:val="18"/>
                <w:szCs w:val="18"/>
              </w:rPr>
              <w:t>49</w:t>
            </w:r>
          </w:p>
        </w:tc>
        <w:tc>
          <w:tcPr>
            <w:tcW w:w="849" w:type="pct"/>
            <w:tcBorders>
              <w:top w:val="single" w:sz="4" w:space="0" w:color="000000"/>
            </w:tcBorders>
            <w:shd w:val="clear" w:color="auto" w:fill="auto"/>
            <w:vAlign w:val="bottom"/>
          </w:tcPr>
          <w:p w14:paraId="6076E618" w14:textId="7F538685" w:rsidR="009F2ABA" w:rsidRPr="005D11D1" w:rsidRDefault="009F2ABA" w:rsidP="005D11D1">
            <w:pPr>
              <w:spacing w:after="100" w:afterAutospacing="1" w:line="276" w:lineRule="auto"/>
              <w:jc w:val="center"/>
              <w:rPr>
                <w:rFonts w:ascii="Times New Roman" w:eastAsia="Cambria" w:hAnsi="Times New Roman" w:cs="Times New Roman"/>
                <w:color w:val="000000"/>
                <w:sz w:val="18"/>
                <w:szCs w:val="18"/>
              </w:rPr>
            </w:pPr>
            <w:r w:rsidRPr="005D11D1">
              <w:rPr>
                <w:rFonts w:ascii="Times New Roman" w:eastAsia="Cambria" w:hAnsi="Times New Roman" w:cs="Times New Roman"/>
                <w:color w:val="000000"/>
                <w:sz w:val="18"/>
                <w:szCs w:val="18"/>
              </w:rPr>
              <w:t>34</w:t>
            </w:r>
            <w:r w:rsidR="00F22CC0">
              <w:rPr>
                <w:rFonts w:ascii="Times New Roman" w:eastAsia="Cambria" w:hAnsi="Times New Roman" w:cs="Times New Roman"/>
                <w:color w:val="000000"/>
                <w:sz w:val="18"/>
                <w:szCs w:val="18"/>
              </w:rPr>
              <w:t>.</w:t>
            </w:r>
            <w:r w:rsidRPr="005D11D1">
              <w:rPr>
                <w:rFonts w:ascii="Times New Roman" w:eastAsia="Cambria" w:hAnsi="Times New Roman" w:cs="Times New Roman"/>
                <w:color w:val="000000"/>
                <w:sz w:val="18"/>
                <w:szCs w:val="18"/>
              </w:rPr>
              <w:t>90</w:t>
            </w:r>
          </w:p>
        </w:tc>
        <w:tc>
          <w:tcPr>
            <w:tcW w:w="943" w:type="pct"/>
            <w:tcBorders>
              <w:top w:val="single" w:sz="4" w:space="0" w:color="000000"/>
            </w:tcBorders>
            <w:shd w:val="clear" w:color="auto" w:fill="auto"/>
            <w:vAlign w:val="bottom"/>
          </w:tcPr>
          <w:p w14:paraId="4C661EFA" w14:textId="759CEFAE" w:rsidR="009F2ABA" w:rsidRPr="005D11D1" w:rsidRDefault="009F2ABA" w:rsidP="005D11D1">
            <w:pPr>
              <w:spacing w:after="100" w:afterAutospacing="1" w:line="276" w:lineRule="auto"/>
              <w:jc w:val="center"/>
              <w:rPr>
                <w:rFonts w:ascii="Times New Roman" w:eastAsia="Cambria" w:hAnsi="Times New Roman" w:cs="Times New Roman"/>
                <w:color w:val="000000"/>
                <w:sz w:val="18"/>
                <w:szCs w:val="18"/>
              </w:rPr>
            </w:pPr>
            <w:r w:rsidRPr="005D11D1">
              <w:rPr>
                <w:rFonts w:ascii="Times New Roman" w:eastAsia="Cambria" w:hAnsi="Times New Roman" w:cs="Times New Roman"/>
                <w:color w:val="000000"/>
                <w:sz w:val="18"/>
                <w:szCs w:val="18"/>
              </w:rPr>
              <w:t>1</w:t>
            </w:r>
            <w:r w:rsidR="00F22CC0">
              <w:rPr>
                <w:rFonts w:ascii="Times New Roman" w:eastAsia="Cambria" w:hAnsi="Times New Roman" w:cs="Times New Roman"/>
                <w:color w:val="000000"/>
                <w:sz w:val="18"/>
                <w:szCs w:val="18"/>
              </w:rPr>
              <w:t>.</w:t>
            </w:r>
            <w:r w:rsidRPr="005D11D1">
              <w:rPr>
                <w:rFonts w:ascii="Times New Roman" w:eastAsia="Cambria" w:hAnsi="Times New Roman" w:cs="Times New Roman"/>
                <w:color w:val="000000"/>
                <w:sz w:val="18"/>
                <w:szCs w:val="18"/>
              </w:rPr>
              <w:t>44</w:t>
            </w:r>
          </w:p>
        </w:tc>
      </w:tr>
      <w:tr w:rsidR="005D11D1" w:rsidRPr="005D11D1" w14:paraId="32C22BE1" w14:textId="77777777" w:rsidTr="005D11D1">
        <w:trPr>
          <w:trHeight w:val="116"/>
          <w:jc w:val="center"/>
        </w:trPr>
        <w:tc>
          <w:tcPr>
            <w:tcW w:w="661" w:type="pct"/>
            <w:shd w:val="clear" w:color="auto" w:fill="auto"/>
          </w:tcPr>
          <w:p w14:paraId="7AC887F7" w14:textId="536E18CA" w:rsidR="005D11D1" w:rsidRPr="005D11D1" w:rsidRDefault="005D11D1" w:rsidP="005D11D1">
            <w:pPr>
              <w:spacing w:line="276" w:lineRule="auto"/>
              <w:jc w:val="center"/>
              <w:rPr>
                <w:rFonts w:ascii="Times New Roman" w:eastAsia="Cambria" w:hAnsi="Times New Roman" w:cs="Times New Roman"/>
                <w:color w:val="000000"/>
                <w:sz w:val="18"/>
                <w:szCs w:val="20"/>
              </w:rPr>
            </w:pPr>
            <w:r w:rsidRPr="005D11D1">
              <w:rPr>
                <w:rFonts w:ascii="Times New Roman" w:hAnsi="Times New Roman" w:cs="Times New Roman"/>
                <w:sz w:val="18"/>
                <w:szCs w:val="20"/>
              </w:rPr>
              <w:t>2009</w:t>
            </w:r>
          </w:p>
        </w:tc>
        <w:tc>
          <w:tcPr>
            <w:tcW w:w="943" w:type="pct"/>
            <w:shd w:val="clear" w:color="auto" w:fill="auto"/>
          </w:tcPr>
          <w:p w14:paraId="7A14FBF9" w14:textId="41B9E1B6" w:rsidR="005D11D1" w:rsidRPr="005D11D1" w:rsidRDefault="005D11D1" w:rsidP="005D11D1">
            <w:pPr>
              <w:spacing w:line="276" w:lineRule="auto"/>
              <w:jc w:val="center"/>
              <w:rPr>
                <w:rFonts w:ascii="Times New Roman" w:eastAsia="Cambria" w:hAnsi="Times New Roman" w:cs="Times New Roman"/>
                <w:color w:val="000000"/>
                <w:sz w:val="18"/>
                <w:szCs w:val="20"/>
              </w:rPr>
            </w:pPr>
            <w:r w:rsidRPr="005D11D1">
              <w:rPr>
                <w:rFonts w:ascii="Times New Roman" w:hAnsi="Times New Roman" w:cs="Times New Roman"/>
                <w:sz w:val="18"/>
                <w:szCs w:val="20"/>
              </w:rPr>
              <w:t>9400</w:t>
            </w:r>
          </w:p>
        </w:tc>
        <w:tc>
          <w:tcPr>
            <w:tcW w:w="849" w:type="pct"/>
            <w:shd w:val="clear" w:color="auto" w:fill="auto"/>
          </w:tcPr>
          <w:p w14:paraId="1213795E" w14:textId="4BD0D68F" w:rsidR="005D11D1" w:rsidRPr="005D11D1" w:rsidRDefault="005D11D1" w:rsidP="005D11D1">
            <w:pPr>
              <w:spacing w:line="276" w:lineRule="auto"/>
              <w:jc w:val="center"/>
              <w:rPr>
                <w:rFonts w:ascii="Times New Roman" w:eastAsia="Cambria" w:hAnsi="Times New Roman" w:cs="Times New Roman"/>
                <w:color w:val="000000"/>
                <w:sz w:val="18"/>
                <w:szCs w:val="20"/>
              </w:rPr>
            </w:pPr>
            <w:r w:rsidRPr="005D11D1">
              <w:rPr>
                <w:rFonts w:ascii="Times New Roman" w:hAnsi="Times New Roman" w:cs="Times New Roman"/>
                <w:sz w:val="18"/>
                <w:szCs w:val="20"/>
              </w:rPr>
              <w:t>3</w:t>
            </w:r>
            <w:r w:rsidR="00F22CC0">
              <w:rPr>
                <w:rFonts w:ascii="Times New Roman" w:hAnsi="Times New Roman" w:cs="Times New Roman"/>
                <w:sz w:val="18"/>
                <w:szCs w:val="20"/>
              </w:rPr>
              <w:t>.</w:t>
            </w:r>
            <w:r w:rsidRPr="005D11D1">
              <w:rPr>
                <w:rFonts w:ascii="Times New Roman" w:hAnsi="Times New Roman" w:cs="Times New Roman"/>
                <w:sz w:val="18"/>
                <w:szCs w:val="20"/>
              </w:rPr>
              <w:t>42</w:t>
            </w:r>
          </w:p>
        </w:tc>
        <w:tc>
          <w:tcPr>
            <w:tcW w:w="755" w:type="pct"/>
            <w:shd w:val="clear" w:color="auto" w:fill="auto"/>
          </w:tcPr>
          <w:p w14:paraId="1023D302" w14:textId="6F6EE1E7" w:rsidR="005D11D1" w:rsidRPr="005D11D1" w:rsidRDefault="005D11D1" w:rsidP="005D11D1">
            <w:pPr>
              <w:spacing w:line="276" w:lineRule="auto"/>
              <w:jc w:val="center"/>
              <w:rPr>
                <w:rFonts w:ascii="Times New Roman" w:eastAsia="Cambria" w:hAnsi="Times New Roman" w:cs="Times New Roman"/>
                <w:color w:val="000000"/>
                <w:sz w:val="18"/>
                <w:szCs w:val="20"/>
              </w:rPr>
            </w:pPr>
            <w:r w:rsidRPr="005D11D1">
              <w:rPr>
                <w:rFonts w:ascii="Times New Roman" w:hAnsi="Times New Roman" w:cs="Times New Roman"/>
                <w:sz w:val="18"/>
                <w:szCs w:val="20"/>
              </w:rPr>
              <w:t>46</w:t>
            </w:r>
            <w:r w:rsidR="00F22CC0">
              <w:rPr>
                <w:rFonts w:ascii="Times New Roman" w:hAnsi="Times New Roman" w:cs="Times New Roman"/>
                <w:sz w:val="18"/>
                <w:szCs w:val="20"/>
              </w:rPr>
              <w:t>.</w:t>
            </w:r>
            <w:r w:rsidRPr="005D11D1">
              <w:rPr>
                <w:rFonts w:ascii="Times New Roman" w:hAnsi="Times New Roman" w:cs="Times New Roman"/>
                <w:sz w:val="18"/>
                <w:szCs w:val="20"/>
              </w:rPr>
              <w:t>36</w:t>
            </w:r>
          </w:p>
        </w:tc>
        <w:tc>
          <w:tcPr>
            <w:tcW w:w="849" w:type="pct"/>
            <w:shd w:val="clear" w:color="auto" w:fill="auto"/>
          </w:tcPr>
          <w:p w14:paraId="4962AE9F" w14:textId="41F5945D" w:rsidR="005D11D1" w:rsidRPr="005D11D1" w:rsidRDefault="005D11D1" w:rsidP="005D11D1">
            <w:pPr>
              <w:spacing w:line="276" w:lineRule="auto"/>
              <w:jc w:val="center"/>
              <w:rPr>
                <w:rFonts w:ascii="Times New Roman" w:eastAsia="Cambria" w:hAnsi="Times New Roman" w:cs="Times New Roman"/>
                <w:color w:val="000000"/>
                <w:sz w:val="18"/>
                <w:szCs w:val="20"/>
              </w:rPr>
            </w:pPr>
            <w:r w:rsidRPr="005D11D1">
              <w:rPr>
                <w:rFonts w:ascii="Times New Roman" w:hAnsi="Times New Roman" w:cs="Times New Roman"/>
                <w:sz w:val="18"/>
                <w:szCs w:val="20"/>
              </w:rPr>
              <w:t>33</w:t>
            </w:r>
            <w:r w:rsidR="00F22CC0">
              <w:rPr>
                <w:rFonts w:ascii="Times New Roman" w:hAnsi="Times New Roman" w:cs="Times New Roman"/>
                <w:sz w:val="18"/>
                <w:szCs w:val="20"/>
              </w:rPr>
              <w:t>.</w:t>
            </w:r>
            <w:r w:rsidRPr="005D11D1">
              <w:rPr>
                <w:rFonts w:ascii="Times New Roman" w:hAnsi="Times New Roman" w:cs="Times New Roman"/>
                <w:sz w:val="18"/>
                <w:szCs w:val="20"/>
              </w:rPr>
              <w:t>32</w:t>
            </w:r>
          </w:p>
        </w:tc>
        <w:tc>
          <w:tcPr>
            <w:tcW w:w="943" w:type="pct"/>
            <w:shd w:val="clear" w:color="auto" w:fill="auto"/>
          </w:tcPr>
          <w:p w14:paraId="69D1DAC2" w14:textId="6F38C269" w:rsidR="005D11D1" w:rsidRPr="005D11D1" w:rsidRDefault="005D11D1" w:rsidP="005D11D1">
            <w:pPr>
              <w:spacing w:line="276" w:lineRule="auto"/>
              <w:jc w:val="center"/>
              <w:rPr>
                <w:rFonts w:ascii="Times New Roman" w:eastAsia="Cambria" w:hAnsi="Times New Roman" w:cs="Times New Roman"/>
                <w:color w:val="000000"/>
                <w:sz w:val="18"/>
                <w:szCs w:val="20"/>
              </w:rPr>
            </w:pPr>
            <w:r w:rsidRPr="005D11D1">
              <w:rPr>
                <w:rFonts w:ascii="Times New Roman" w:hAnsi="Times New Roman" w:cs="Times New Roman"/>
                <w:sz w:val="18"/>
                <w:szCs w:val="20"/>
              </w:rPr>
              <w:t>1</w:t>
            </w:r>
            <w:r w:rsidR="00F22CC0">
              <w:rPr>
                <w:rFonts w:ascii="Times New Roman" w:hAnsi="Times New Roman" w:cs="Times New Roman"/>
                <w:sz w:val="18"/>
                <w:szCs w:val="20"/>
              </w:rPr>
              <w:t>.</w:t>
            </w:r>
            <w:r w:rsidRPr="005D11D1">
              <w:rPr>
                <w:rFonts w:ascii="Times New Roman" w:hAnsi="Times New Roman" w:cs="Times New Roman"/>
                <w:sz w:val="18"/>
                <w:szCs w:val="20"/>
              </w:rPr>
              <w:t>40</w:t>
            </w:r>
          </w:p>
        </w:tc>
      </w:tr>
      <w:tr w:rsidR="009F2ABA" w:rsidRPr="00FF137B" w14:paraId="1D04DCF0" w14:textId="77777777" w:rsidTr="005D11D1">
        <w:trPr>
          <w:trHeight w:val="80"/>
          <w:jc w:val="center"/>
        </w:trPr>
        <w:tc>
          <w:tcPr>
            <w:tcW w:w="661" w:type="pct"/>
            <w:shd w:val="clear" w:color="auto" w:fill="auto"/>
            <w:vAlign w:val="bottom"/>
          </w:tcPr>
          <w:p w14:paraId="36B223AF" w14:textId="77777777" w:rsidR="009F2ABA" w:rsidRPr="005D11D1" w:rsidRDefault="009F2ABA" w:rsidP="005D11D1">
            <w:pPr>
              <w:spacing w:after="100" w:afterAutospacing="1" w:line="276" w:lineRule="auto"/>
              <w:jc w:val="center"/>
              <w:rPr>
                <w:rFonts w:ascii="Times New Roman" w:eastAsia="Cambria" w:hAnsi="Times New Roman" w:cs="Times New Roman"/>
                <w:color w:val="000000"/>
                <w:sz w:val="18"/>
                <w:szCs w:val="18"/>
              </w:rPr>
            </w:pPr>
            <w:r w:rsidRPr="005D11D1">
              <w:rPr>
                <w:rFonts w:ascii="Times New Roman" w:eastAsia="Cambria" w:hAnsi="Times New Roman" w:cs="Times New Roman"/>
                <w:color w:val="000000"/>
                <w:sz w:val="18"/>
                <w:szCs w:val="18"/>
              </w:rPr>
              <w:t>2010</w:t>
            </w:r>
          </w:p>
        </w:tc>
        <w:tc>
          <w:tcPr>
            <w:tcW w:w="943" w:type="pct"/>
            <w:shd w:val="clear" w:color="auto" w:fill="auto"/>
            <w:vAlign w:val="bottom"/>
          </w:tcPr>
          <w:p w14:paraId="6B0FD14E" w14:textId="77777777" w:rsidR="009F2ABA" w:rsidRPr="005D11D1" w:rsidRDefault="009F2ABA" w:rsidP="005D11D1">
            <w:pPr>
              <w:spacing w:after="100" w:afterAutospacing="1" w:line="276" w:lineRule="auto"/>
              <w:jc w:val="center"/>
              <w:rPr>
                <w:rFonts w:ascii="Times New Roman" w:eastAsia="Cambria" w:hAnsi="Times New Roman" w:cs="Times New Roman"/>
                <w:color w:val="000000"/>
                <w:sz w:val="18"/>
                <w:szCs w:val="18"/>
              </w:rPr>
            </w:pPr>
            <w:r w:rsidRPr="005D11D1">
              <w:rPr>
                <w:rFonts w:ascii="Times New Roman" w:eastAsia="Cambria" w:hAnsi="Times New Roman" w:cs="Times New Roman"/>
                <w:color w:val="000000"/>
                <w:sz w:val="18"/>
                <w:szCs w:val="18"/>
              </w:rPr>
              <w:t>8991</w:t>
            </w:r>
          </w:p>
        </w:tc>
        <w:tc>
          <w:tcPr>
            <w:tcW w:w="849" w:type="pct"/>
            <w:shd w:val="clear" w:color="auto" w:fill="auto"/>
            <w:vAlign w:val="bottom"/>
          </w:tcPr>
          <w:p w14:paraId="58DD8A48" w14:textId="2EDE414B" w:rsidR="009F2ABA" w:rsidRPr="005D11D1" w:rsidRDefault="009F2ABA" w:rsidP="005D11D1">
            <w:pPr>
              <w:spacing w:after="100" w:afterAutospacing="1" w:line="276" w:lineRule="auto"/>
              <w:jc w:val="center"/>
              <w:rPr>
                <w:rFonts w:ascii="Times New Roman" w:eastAsia="Cambria" w:hAnsi="Times New Roman" w:cs="Times New Roman"/>
                <w:color w:val="000000"/>
                <w:sz w:val="18"/>
                <w:szCs w:val="18"/>
              </w:rPr>
            </w:pPr>
            <w:r w:rsidRPr="005D11D1">
              <w:rPr>
                <w:rFonts w:ascii="Times New Roman" w:eastAsia="Cambria" w:hAnsi="Times New Roman" w:cs="Times New Roman"/>
                <w:color w:val="000000"/>
                <w:sz w:val="18"/>
                <w:szCs w:val="18"/>
              </w:rPr>
              <w:t>3</w:t>
            </w:r>
            <w:r w:rsidR="00F22CC0">
              <w:rPr>
                <w:rFonts w:ascii="Times New Roman" w:eastAsia="Cambria" w:hAnsi="Times New Roman" w:cs="Times New Roman"/>
                <w:color w:val="000000"/>
                <w:sz w:val="18"/>
                <w:szCs w:val="18"/>
              </w:rPr>
              <w:t>.</w:t>
            </w:r>
            <w:r w:rsidRPr="005D11D1">
              <w:rPr>
                <w:rFonts w:ascii="Times New Roman" w:eastAsia="Cambria" w:hAnsi="Times New Roman" w:cs="Times New Roman"/>
                <w:color w:val="000000"/>
                <w:sz w:val="18"/>
                <w:szCs w:val="18"/>
              </w:rPr>
              <w:t>08</w:t>
            </w:r>
          </w:p>
        </w:tc>
        <w:tc>
          <w:tcPr>
            <w:tcW w:w="755" w:type="pct"/>
            <w:shd w:val="clear" w:color="auto" w:fill="auto"/>
            <w:vAlign w:val="bottom"/>
          </w:tcPr>
          <w:p w14:paraId="460ECA31" w14:textId="65BE986C" w:rsidR="009F2ABA" w:rsidRPr="005D11D1" w:rsidRDefault="009F2ABA" w:rsidP="005D11D1">
            <w:pPr>
              <w:spacing w:after="100" w:afterAutospacing="1" w:line="276" w:lineRule="auto"/>
              <w:jc w:val="center"/>
              <w:rPr>
                <w:rFonts w:ascii="Times New Roman" w:eastAsia="Cambria" w:hAnsi="Times New Roman" w:cs="Times New Roman"/>
                <w:color w:val="000000"/>
                <w:sz w:val="18"/>
                <w:szCs w:val="18"/>
              </w:rPr>
            </w:pPr>
            <w:r w:rsidRPr="005D11D1">
              <w:rPr>
                <w:rFonts w:ascii="Times New Roman" w:eastAsia="Cambria" w:hAnsi="Times New Roman" w:cs="Times New Roman"/>
                <w:color w:val="000000"/>
                <w:sz w:val="18"/>
                <w:szCs w:val="18"/>
              </w:rPr>
              <w:t>43</w:t>
            </w:r>
            <w:r w:rsidR="00F22CC0">
              <w:rPr>
                <w:rFonts w:ascii="Times New Roman" w:eastAsia="Cambria" w:hAnsi="Times New Roman" w:cs="Times New Roman"/>
                <w:color w:val="000000"/>
                <w:sz w:val="18"/>
                <w:szCs w:val="18"/>
              </w:rPr>
              <w:t>.</w:t>
            </w:r>
            <w:r w:rsidRPr="005D11D1">
              <w:rPr>
                <w:rFonts w:ascii="Times New Roman" w:eastAsia="Cambria" w:hAnsi="Times New Roman" w:cs="Times New Roman"/>
                <w:color w:val="000000"/>
                <w:sz w:val="18"/>
                <w:szCs w:val="18"/>
              </w:rPr>
              <w:t>89</w:t>
            </w:r>
          </w:p>
        </w:tc>
        <w:tc>
          <w:tcPr>
            <w:tcW w:w="849" w:type="pct"/>
            <w:shd w:val="clear" w:color="auto" w:fill="auto"/>
            <w:vAlign w:val="bottom"/>
          </w:tcPr>
          <w:p w14:paraId="406F9211" w14:textId="49F3CC58" w:rsidR="009F2ABA" w:rsidRPr="005D11D1" w:rsidRDefault="009F2ABA" w:rsidP="005D11D1">
            <w:pPr>
              <w:spacing w:after="100" w:afterAutospacing="1" w:line="276" w:lineRule="auto"/>
              <w:jc w:val="center"/>
              <w:rPr>
                <w:rFonts w:ascii="Times New Roman" w:eastAsia="Cambria" w:hAnsi="Times New Roman" w:cs="Times New Roman"/>
                <w:color w:val="000000"/>
                <w:sz w:val="18"/>
                <w:szCs w:val="18"/>
              </w:rPr>
            </w:pPr>
            <w:r w:rsidRPr="005D11D1">
              <w:rPr>
                <w:rFonts w:ascii="Times New Roman" w:eastAsia="Cambria" w:hAnsi="Times New Roman" w:cs="Times New Roman"/>
                <w:color w:val="000000"/>
                <w:sz w:val="18"/>
                <w:szCs w:val="18"/>
              </w:rPr>
              <w:t>30</w:t>
            </w:r>
            <w:r w:rsidR="00F22CC0">
              <w:rPr>
                <w:rFonts w:ascii="Times New Roman" w:eastAsia="Cambria" w:hAnsi="Times New Roman" w:cs="Times New Roman"/>
                <w:color w:val="000000"/>
                <w:sz w:val="18"/>
                <w:szCs w:val="18"/>
              </w:rPr>
              <w:t>.</w:t>
            </w:r>
            <w:r w:rsidRPr="005D11D1">
              <w:rPr>
                <w:rFonts w:ascii="Times New Roman" w:eastAsia="Cambria" w:hAnsi="Times New Roman" w:cs="Times New Roman"/>
                <w:color w:val="000000"/>
                <w:sz w:val="18"/>
                <w:szCs w:val="18"/>
              </w:rPr>
              <w:t>15</w:t>
            </w:r>
          </w:p>
        </w:tc>
        <w:tc>
          <w:tcPr>
            <w:tcW w:w="943" w:type="pct"/>
            <w:shd w:val="clear" w:color="auto" w:fill="auto"/>
            <w:vAlign w:val="bottom"/>
          </w:tcPr>
          <w:p w14:paraId="13436EF8" w14:textId="11C7D5D7" w:rsidR="009F2ABA" w:rsidRPr="005D11D1" w:rsidRDefault="009F2ABA" w:rsidP="005D11D1">
            <w:pPr>
              <w:spacing w:after="100" w:afterAutospacing="1" w:line="276" w:lineRule="auto"/>
              <w:jc w:val="center"/>
              <w:rPr>
                <w:rFonts w:ascii="Times New Roman" w:eastAsia="Cambria" w:hAnsi="Times New Roman" w:cs="Times New Roman"/>
                <w:color w:val="000000"/>
                <w:sz w:val="18"/>
                <w:szCs w:val="18"/>
              </w:rPr>
            </w:pPr>
            <w:r w:rsidRPr="005D11D1">
              <w:rPr>
                <w:rFonts w:ascii="Times New Roman" w:eastAsia="Cambria" w:hAnsi="Times New Roman" w:cs="Times New Roman"/>
                <w:color w:val="000000"/>
                <w:sz w:val="18"/>
                <w:szCs w:val="18"/>
              </w:rPr>
              <w:t>1</w:t>
            </w:r>
            <w:r w:rsidR="00F22CC0">
              <w:rPr>
                <w:rFonts w:ascii="Times New Roman" w:eastAsia="Cambria" w:hAnsi="Times New Roman" w:cs="Times New Roman"/>
                <w:color w:val="000000"/>
                <w:sz w:val="18"/>
                <w:szCs w:val="18"/>
              </w:rPr>
              <w:t>.</w:t>
            </w:r>
            <w:r w:rsidRPr="005D11D1">
              <w:rPr>
                <w:rFonts w:ascii="Times New Roman" w:eastAsia="Cambria" w:hAnsi="Times New Roman" w:cs="Times New Roman"/>
                <w:color w:val="000000"/>
                <w:sz w:val="18"/>
                <w:szCs w:val="18"/>
              </w:rPr>
              <w:t>29</w:t>
            </w:r>
          </w:p>
        </w:tc>
      </w:tr>
      <w:tr w:rsidR="009F2ABA" w:rsidRPr="00FF137B" w14:paraId="0DB97E25" w14:textId="77777777" w:rsidTr="005D11D1">
        <w:trPr>
          <w:trHeight w:val="80"/>
          <w:jc w:val="center"/>
        </w:trPr>
        <w:tc>
          <w:tcPr>
            <w:tcW w:w="661" w:type="pct"/>
            <w:shd w:val="clear" w:color="auto" w:fill="auto"/>
            <w:vAlign w:val="bottom"/>
          </w:tcPr>
          <w:p w14:paraId="5E9CA98B" w14:textId="77777777" w:rsidR="009F2ABA" w:rsidRPr="005D11D1" w:rsidRDefault="009F2ABA" w:rsidP="005D11D1">
            <w:pPr>
              <w:spacing w:after="100" w:afterAutospacing="1" w:line="276" w:lineRule="auto"/>
              <w:jc w:val="center"/>
              <w:rPr>
                <w:rFonts w:ascii="Times New Roman" w:eastAsia="Cambria" w:hAnsi="Times New Roman" w:cs="Times New Roman"/>
                <w:color w:val="000000"/>
                <w:sz w:val="18"/>
                <w:szCs w:val="18"/>
              </w:rPr>
            </w:pPr>
            <w:r w:rsidRPr="005D11D1">
              <w:rPr>
                <w:rFonts w:ascii="Times New Roman" w:eastAsia="Cambria" w:hAnsi="Times New Roman" w:cs="Times New Roman"/>
                <w:color w:val="000000"/>
                <w:sz w:val="18"/>
                <w:szCs w:val="18"/>
              </w:rPr>
              <w:t>2011</w:t>
            </w:r>
          </w:p>
        </w:tc>
        <w:tc>
          <w:tcPr>
            <w:tcW w:w="943" w:type="pct"/>
            <w:shd w:val="clear" w:color="auto" w:fill="auto"/>
            <w:vAlign w:val="bottom"/>
          </w:tcPr>
          <w:p w14:paraId="3B2128D7" w14:textId="77777777" w:rsidR="009F2ABA" w:rsidRPr="005D11D1" w:rsidRDefault="009F2ABA" w:rsidP="005D11D1">
            <w:pPr>
              <w:spacing w:after="100" w:afterAutospacing="1" w:line="276" w:lineRule="auto"/>
              <w:jc w:val="center"/>
              <w:rPr>
                <w:rFonts w:ascii="Times New Roman" w:eastAsia="Cambria" w:hAnsi="Times New Roman" w:cs="Times New Roman"/>
                <w:color w:val="000000"/>
                <w:sz w:val="18"/>
                <w:szCs w:val="18"/>
              </w:rPr>
            </w:pPr>
            <w:r w:rsidRPr="005D11D1">
              <w:rPr>
                <w:rFonts w:ascii="Times New Roman" w:eastAsia="Cambria" w:hAnsi="Times New Roman" w:cs="Times New Roman"/>
                <w:color w:val="000000"/>
                <w:sz w:val="18"/>
                <w:szCs w:val="18"/>
              </w:rPr>
              <w:t>9068</w:t>
            </w:r>
          </w:p>
        </w:tc>
        <w:tc>
          <w:tcPr>
            <w:tcW w:w="849" w:type="pct"/>
            <w:shd w:val="clear" w:color="auto" w:fill="auto"/>
            <w:vAlign w:val="bottom"/>
          </w:tcPr>
          <w:p w14:paraId="022896CD" w14:textId="11E1DABF" w:rsidR="009F2ABA" w:rsidRPr="005D11D1" w:rsidRDefault="009F2ABA" w:rsidP="005D11D1">
            <w:pPr>
              <w:spacing w:after="100" w:afterAutospacing="1" w:line="276" w:lineRule="auto"/>
              <w:jc w:val="center"/>
              <w:rPr>
                <w:rFonts w:ascii="Times New Roman" w:eastAsia="Cambria" w:hAnsi="Times New Roman" w:cs="Times New Roman"/>
                <w:color w:val="000000"/>
                <w:sz w:val="18"/>
                <w:szCs w:val="18"/>
              </w:rPr>
            </w:pPr>
            <w:r w:rsidRPr="005D11D1">
              <w:rPr>
                <w:rFonts w:ascii="Times New Roman" w:eastAsia="Cambria" w:hAnsi="Times New Roman" w:cs="Times New Roman"/>
                <w:color w:val="000000"/>
                <w:sz w:val="18"/>
                <w:szCs w:val="18"/>
              </w:rPr>
              <w:t>3</w:t>
            </w:r>
            <w:r w:rsidR="00F22CC0">
              <w:rPr>
                <w:rFonts w:ascii="Times New Roman" w:eastAsia="Cambria" w:hAnsi="Times New Roman" w:cs="Times New Roman"/>
                <w:color w:val="000000"/>
                <w:sz w:val="18"/>
                <w:szCs w:val="18"/>
              </w:rPr>
              <w:t>.</w:t>
            </w:r>
            <w:r w:rsidRPr="005D11D1">
              <w:rPr>
                <w:rFonts w:ascii="Times New Roman" w:eastAsia="Cambria" w:hAnsi="Times New Roman" w:cs="Times New Roman"/>
                <w:color w:val="000000"/>
                <w:sz w:val="18"/>
                <w:szCs w:val="18"/>
              </w:rPr>
              <w:t>18</w:t>
            </w:r>
          </w:p>
        </w:tc>
        <w:tc>
          <w:tcPr>
            <w:tcW w:w="755" w:type="pct"/>
            <w:shd w:val="clear" w:color="auto" w:fill="auto"/>
            <w:vAlign w:val="bottom"/>
          </w:tcPr>
          <w:p w14:paraId="6A2DF004" w14:textId="0CC7BFC0" w:rsidR="009F2ABA" w:rsidRPr="005D11D1" w:rsidRDefault="009F2ABA" w:rsidP="005D11D1">
            <w:pPr>
              <w:spacing w:after="100" w:afterAutospacing="1" w:line="276" w:lineRule="auto"/>
              <w:jc w:val="center"/>
              <w:rPr>
                <w:rFonts w:ascii="Times New Roman" w:eastAsia="Cambria" w:hAnsi="Times New Roman" w:cs="Times New Roman"/>
                <w:color w:val="000000"/>
                <w:sz w:val="18"/>
                <w:szCs w:val="18"/>
              </w:rPr>
            </w:pPr>
            <w:r w:rsidRPr="005D11D1">
              <w:rPr>
                <w:rFonts w:ascii="Times New Roman" w:eastAsia="Cambria" w:hAnsi="Times New Roman" w:cs="Times New Roman"/>
                <w:color w:val="000000"/>
                <w:sz w:val="18"/>
                <w:szCs w:val="18"/>
              </w:rPr>
              <w:t>43</w:t>
            </w:r>
            <w:r w:rsidR="00F22CC0">
              <w:rPr>
                <w:rFonts w:ascii="Times New Roman" w:eastAsia="Cambria" w:hAnsi="Times New Roman" w:cs="Times New Roman"/>
                <w:color w:val="000000"/>
                <w:sz w:val="18"/>
                <w:szCs w:val="18"/>
              </w:rPr>
              <w:t>.</w:t>
            </w:r>
            <w:r w:rsidRPr="005D11D1">
              <w:rPr>
                <w:rFonts w:ascii="Times New Roman" w:eastAsia="Cambria" w:hAnsi="Times New Roman" w:cs="Times New Roman"/>
                <w:color w:val="000000"/>
                <w:sz w:val="18"/>
                <w:szCs w:val="18"/>
              </w:rPr>
              <w:t>93</w:t>
            </w:r>
          </w:p>
        </w:tc>
        <w:tc>
          <w:tcPr>
            <w:tcW w:w="849" w:type="pct"/>
            <w:shd w:val="clear" w:color="auto" w:fill="auto"/>
            <w:vAlign w:val="bottom"/>
          </w:tcPr>
          <w:p w14:paraId="7F5DB679" w14:textId="227034B1" w:rsidR="009F2ABA" w:rsidRPr="005D11D1" w:rsidRDefault="009F2ABA" w:rsidP="005D11D1">
            <w:pPr>
              <w:spacing w:after="100" w:afterAutospacing="1" w:line="276" w:lineRule="auto"/>
              <w:jc w:val="center"/>
              <w:rPr>
                <w:rFonts w:ascii="Times New Roman" w:eastAsia="Cambria" w:hAnsi="Times New Roman" w:cs="Times New Roman"/>
                <w:color w:val="000000"/>
                <w:sz w:val="18"/>
                <w:szCs w:val="18"/>
              </w:rPr>
            </w:pPr>
            <w:r w:rsidRPr="005D11D1">
              <w:rPr>
                <w:rFonts w:ascii="Times New Roman" w:eastAsia="Cambria" w:hAnsi="Times New Roman" w:cs="Times New Roman"/>
                <w:color w:val="000000"/>
                <w:sz w:val="18"/>
                <w:szCs w:val="18"/>
              </w:rPr>
              <w:t>31</w:t>
            </w:r>
            <w:r w:rsidR="00F22CC0">
              <w:rPr>
                <w:rFonts w:ascii="Times New Roman" w:eastAsia="Cambria" w:hAnsi="Times New Roman" w:cs="Times New Roman"/>
                <w:color w:val="000000"/>
                <w:sz w:val="18"/>
                <w:szCs w:val="18"/>
              </w:rPr>
              <w:t>.</w:t>
            </w:r>
            <w:r w:rsidRPr="005D11D1">
              <w:rPr>
                <w:rFonts w:ascii="Times New Roman" w:eastAsia="Cambria" w:hAnsi="Times New Roman" w:cs="Times New Roman"/>
                <w:color w:val="000000"/>
                <w:sz w:val="18"/>
                <w:szCs w:val="18"/>
              </w:rPr>
              <w:t>69</w:t>
            </w:r>
          </w:p>
        </w:tc>
        <w:tc>
          <w:tcPr>
            <w:tcW w:w="943" w:type="pct"/>
            <w:shd w:val="clear" w:color="auto" w:fill="auto"/>
            <w:vAlign w:val="bottom"/>
          </w:tcPr>
          <w:p w14:paraId="492E3BD0" w14:textId="7CB56F67" w:rsidR="009F2ABA" w:rsidRPr="005D11D1" w:rsidRDefault="009F2ABA" w:rsidP="005D11D1">
            <w:pPr>
              <w:spacing w:after="100" w:afterAutospacing="1" w:line="276" w:lineRule="auto"/>
              <w:jc w:val="center"/>
              <w:rPr>
                <w:rFonts w:ascii="Times New Roman" w:eastAsia="Cambria" w:hAnsi="Times New Roman" w:cs="Times New Roman"/>
                <w:color w:val="000000"/>
                <w:sz w:val="18"/>
                <w:szCs w:val="18"/>
              </w:rPr>
            </w:pPr>
            <w:r w:rsidRPr="005D11D1">
              <w:rPr>
                <w:rFonts w:ascii="Times New Roman" w:eastAsia="Cambria" w:hAnsi="Times New Roman" w:cs="Times New Roman"/>
                <w:color w:val="000000"/>
                <w:sz w:val="18"/>
                <w:szCs w:val="18"/>
              </w:rPr>
              <w:t>1</w:t>
            </w:r>
            <w:r w:rsidR="00F22CC0">
              <w:rPr>
                <w:rFonts w:ascii="Times New Roman" w:eastAsia="Cambria" w:hAnsi="Times New Roman" w:cs="Times New Roman"/>
                <w:color w:val="000000"/>
                <w:sz w:val="18"/>
                <w:szCs w:val="18"/>
              </w:rPr>
              <w:t>.</w:t>
            </w:r>
            <w:r w:rsidRPr="005D11D1">
              <w:rPr>
                <w:rFonts w:ascii="Times New Roman" w:eastAsia="Cambria" w:hAnsi="Times New Roman" w:cs="Times New Roman"/>
                <w:color w:val="000000"/>
                <w:sz w:val="18"/>
                <w:szCs w:val="18"/>
              </w:rPr>
              <w:t>30</w:t>
            </w:r>
          </w:p>
        </w:tc>
      </w:tr>
      <w:tr w:rsidR="009F2ABA" w:rsidRPr="00FF137B" w14:paraId="73CEBCBF" w14:textId="77777777" w:rsidTr="005D11D1">
        <w:trPr>
          <w:trHeight w:val="80"/>
          <w:jc w:val="center"/>
        </w:trPr>
        <w:tc>
          <w:tcPr>
            <w:tcW w:w="661" w:type="pct"/>
            <w:shd w:val="clear" w:color="auto" w:fill="auto"/>
            <w:vAlign w:val="bottom"/>
          </w:tcPr>
          <w:p w14:paraId="20291448" w14:textId="77777777" w:rsidR="009F2ABA" w:rsidRPr="005D11D1" w:rsidRDefault="009F2ABA" w:rsidP="005D11D1">
            <w:pPr>
              <w:spacing w:after="100" w:afterAutospacing="1" w:line="276" w:lineRule="auto"/>
              <w:jc w:val="center"/>
              <w:rPr>
                <w:rFonts w:ascii="Times New Roman" w:eastAsia="Cambria" w:hAnsi="Times New Roman" w:cs="Times New Roman"/>
                <w:color w:val="000000"/>
                <w:sz w:val="18"/>
                <w:szCs w:val="18"/>
              </w:rPr>
            </w:pPr>
            <w:r w:rsidRPr="005D11D1">
              <w:rPr>
                <w:rFonts w:ascii="Times New Roman" w:eastAsia="Cambria" w:hAnsi="Times New Roman" w:cs="Times New Roman"/>
                <w:color w:val="000000"/>
                <w:sz w:val="18"/>
                <w:szCs w:val="18"/>
              </w:rPr>
              <w:t>2012</w:t>
            </w:r>
          </w:p>
        </w:tc>
        <w:tc>
          <w:tcPr>
            <w:tcW w:w="943" w:type="pct"/>
            <w:shd w:val="clear" w:color="auto" w:fill="auto"/>
            <w:vAlign w:val="bottom"/>
          </w:tcPr>
          <w:p w14:paraId="62FBC288" w14:textId="77777777" w:rsidR="009F2ABA" w:rsidRPr="005D11D1" w:rsidRDefault="009F2ABA" w:rsidP="005D11D1">
            <w:pPr>
              <w:spacing w:after="100" w:afterAutospacing="1" w:line="276" w:lineRule="auto"/>
              <w:jc w:val="center"/>
              <w:rPr>
                <w:rFonts w:ascii="Times New Roman" w:eastAsia="Cambria" w:hAnsi="Times New Roman" w:cs="Times New Roman"/>
                <w:color w:val="000000"/>
                <w:sz w:val="18"/>
                <w:szCs w:val="18"/>
              </w:rPr>
            </w:pPr>
            <w:r w:rsidRPr="005D11D1">
              <w:rPr>
                <w:rFonts w:ascii="Times New Roman" w:eastAsia="Cambria" w:hAnsi="Times New Roman" w:cs="Times New Roman"/>
                <w:color w:val="000000"/>
                <w:sz w:val="18"/>
                <w:szCs w:val="18"/>
              </w:rPr>
              <w:t>9670</w:t>
            </w:r>
          </w:p>
        </w:tc>
        <w:tc>
          <w:tcPr>
            <w:tcW w:w="849" w:type="pct"/>
            <w:shd w:val="clear" w:color="auto" w:fill="auto"/>
            <w:vAlign w:val="bottom"/>
          </w:tcPr>
          <w:p w14:paraId="6F62B3F8" w14:textId="5A856914" w:rsidR="009F2ABA" w:rsidRPr="005D11D1" w:rsidRDefault="009F2ABA" w:rsidP="005D11D1">
            <w:pPr>
              <w:spacing w:after="100" w:afterAutospacing="1" w:line="276" w:lineRule="auto"/>
              <w:jc w:val="center"/>
              <w:rPr>
                <w:rFonts w:ascii="Times New Roman" w:eastAsia="Cambria" w:hAnsi="Times New Roman" w:cs="Times New Roman"/>
                <w:color w:val="000000"/>
                <w:sz w:val="18"/>
                <w:szCs w:val="18"/>
              </w:rPr>
            </w:pPr>
            <w:r w:rsidRPr="005D11D1">
              <w:rPr>
                <w:rFonts w:ascii="Times New Roman" w:eastAsia="Cambria" w:hAnsi="Times New Roman" w:cs="Times New Roman"/>
                <w:color w:val="000000"/>
                <w:sz w:val="18"/>
                <w:szCs w:val="18"/>
              </w:rPr>
              <w:t>3</w:t>
            </w:r>
            <w:r w:rsidR="00F22CC0">
              <w:rPr>
                <w:rFonts w:ascii="Times New Roman" w:eastAsia="Cambria" w:hAnsi="Times New Roman" w:cs="Times New Roman"/>
                <w:color w:val="000000"/>
                <w:sz w:val="18"/>
                <w:szCs w:val="18"/>
              </w:rPr>
              <w:t>.</w:t>
            </w:r>
            <w:r w:rsidRPr="005D11D1">
              <w:rPr>
                <w:rFonts w:ascii="Times New Roman" w:eastAsia="Cambria" w:hAnsi="Times New Roman" w:cs="Times New Roman"/>
                <w:color w:val="000000"/>
                <w:sz w:val="18"/>
                <w:szCs w:val="18"/>
              </w:rPr>
              <w:t>06</w:t>
            </w:r>
          </w:p>
        </w:tc>
        <w:tc>
          <w:tcPr>
            <w:tcW w:w="755" w:type="pct"/>
            <w:shd w:val="clear" w:color="auto" w:fill="auto"/>
            <w:vAlign w:val="bottom"/>
          </w:tcPr>
          <w:p w14:paraId="389F25C2" w14:textId="32FC7B98" w:rsidR="009F2ABA" w:rsidRPr="005D11D1" w:rsidRDefault="009F2ABA" w:rsidP="005D11D1">
            <w:pPr>
              <w:spacing w:after="100" w:afterAutospacing="1" w:line="276" w:lineRule="auto"/>
              <w:jc w:val="center"/>
              <w:rPr>
                <w:rFonts w:ascii="Times New Roman" w:eastAsia="Cambria" w:hAnsi="Times New Roman" w:cs="Times New Roman"/>
                <w:color w:val="000000"/>
                <w:sz w:val="18"/>
                <w:szCs w:val="18"/>
              </w:rPr>
            </w:pPr>
            <w:r w:rsidRPr="005D11D1">
              <w:rPr>
                <w:rFonts w:ascii="Times New Roman" w:eastAsia="Cambria" w:hAnsi="Times New Roman" w:cs="Times New Roman"/>
                <w:color w:val="000000"/>
                <w:sz w:val="18"/>
                <w:szCs w:val="18"/>
              </w:rPr>
              <w:t>41</w:t>
            </w:r>
            <w:r w:rsidR="00F22CC0">
              <w:rPr>
                <w:rFonts w:ascii="Times New Roman" w:eastAsia="Cambria" w:hAnsi="Times New Roman" w:cs="Times New Roman"/>
                <w:color w:val="000000"/>
                <w:sz w:val="18"/>
                <w:szCs w:val="18"/>
              </w:rPr>
              <w:t>.</w:t>
            </w:r>
            <w:r w:rsidRPr="005D11D1">
              <w:rPr>
                <w:rFonts w:ascii="Times New Roman" w:eastAsia="Cambria" w:hAnsi="Times New Roman" w:cs="Times New Roman"/>
                <w:color w:val="000000"/>
                <w:sz w:val="18"/>
                <w:szCs w:val="18"/>
              </w:rPr>
              <w:t>19</w:t>
            </w:r>
          </w:p>
        </w:tc>
        <w:tc>
          <w:tcPr>
            <w:tcW w:w="849" w:type="pct"/>
            <w:shd w:val="clear" w:color="auto" w:fill="auto"/>
            <w:vAlign w:val="bottom"/>
          </w:tcPr>
          <w:p w14:paraId="4C785646" w14:textId="71B3667E" w:rsidR="009F2ABA" w:rsidRPr="005D11D1" w:rsidRDefault="009F2ABA" w:rsidP="005D11D1">
            <w:pPr>
              <w:spacing w:after="100" w:afterAutospacing="1" w:line="276" w:lineRule="auto"/>
              <w:jc w:val="center"/>
              <w:rPr>
                <w:rFonts w:ascii="Times New Roman" w:eastAsia="Cambria" w:hAnsi="Times New Roman" w:cs="Times New Roman"/>
                <w:color w:val="000000"/>
                <w:sz w:val="18"/>
                <w:szCs w:val="18"/>
              </w:rPr>
            </w:pPr>
            <w:r w:rsidRPr="005D11D1">
              <w:rPr>
                <w:rFonts w:ascii="Times New Roman" w:eastAsia="Cambria" w:hAnsi="Times New Roman" w:cs="Times New Roman"/>
                <w:color w:val="000000"/>
                <w:sz w:val="18"/>
                <w:szCs w:val="18"/>
              </w:rPr>
              <w:t>30</w:t>
            </w:r>
            <w:r w:rsidR="00F22CC0">
              <w:rPr>
                <w:rFonts w:ascii="Times New Roman" w:eastAsia="Cambria" w:hAnsi="Times New Roman" w:cs="Times New Roman"/>
                <w:color w:val="000000"/>
                <w:sz w:val="18"/>
                <w:szCs w:val="18"/>
              </w:rPr>
              <w:t>.</w:t>
            </w:r>
            <w:r w:rsidRPr="005D11D1">
              <w:rPr>
                <w:rFonts w:ascii="Times New Roman" w:eastAsia="Cambria" w:hAnsi="Times New Roman" w:cs="Times New Roman"/>
                <w:color w:val="000000"/>
                <w:sz w:val="18"/>
                <w:szCs w:val="18"/>
              </w:rPr>
              <w:t>63</w:t>
            </w:r>
          </w:p>
        </w:tc>
        <w:tc>
          <w:tcPr>
            <w:tcW w:w="943" w:type="pct"/>
            <w:shd w:val="clear" w:color="auto" w:fill="auto"/>
            <w:vAlign w:val="bottom"/>
          </w:tcPr>
          <w:p w14:paraId="3F928A41" w14:textId="0386F94C" w:rsidR="009F2ABA" w:rsidRPr="005D11D1" w:rsidRDefault="009F2ABA" w:rsidP="005D11D1">
            <w:pPr>
              <w:spacing w:after="100" w:afterAutospacing="1" w:line="276" w:lineRule="auto"/>
              <w:jc w:val="center"/>
              <w:rPr>
                <w:rFonts w:ascii="Times New Roman" w:eastAsia="Cambria" w:hAnsi="Times New Roman" w:cs="Times New Roman"/>
                <w:color w:val="000000"/>
                <w:sz w:val="18"/>
                <w:szCs w:val="18"/>
              </w:rPr>
            </w:pPr>
            <w:r w:rsidRPr="005D11D1">
              <w:rPr>
                <w:rFonts w:ascii="Times New Roman" w:eastAsia="Cambria" w:hAnsi="Times New Roman" w:cs="Times New Roman"/>
                <w:color w:val="000000"/>
                <w:sz w:val="18"/>
                <w:szCs w:val="18"/>
              </w:rPr>
              <w:t>1</w:t>
            </w:r>
            <w:r w:rsidR="00F22CC0">
              <w:rPr>
                <w:rFonts w:ascii="Times New Roman" w:eastAsia="Cambria" w:hAnsi="Times New Roman" w:cs="Times New Roman"/>
                <w:color w:val="000000"/>
                <w:sz w:val="18"/>
                <w:szCs w:val="18"/>
              </w:rPr>
              <w:t>.</w:t>
            </w:r>
            <w:r w:rsidRPr="005D11D1">
              <w:rPr>
                <w:rFonts w:ascii="Times New Roman" w:eastAsia="Cambria" w:hAnsi="Times New Roman" w:cs="Times New Roman"/>
                <w:color w:val="000000"/>
                <w:sz w:val="18"/>
                <w:szCs w:val="18"/>
              </w:rPr>
              <w:t>22</w:t>
            </w:r>
          </w:p>
        </w:tc>
      </w:tr>
      <w:tr w:rsidR="009F2ABA" w:rsidRPr="00FF137B" w14:paraId="5F7D78A5" w14:textId="77777777" w:rsidTr="005D11D1">
        <w:trPr>
          <w:trHeight w:val="80"/>
          <w:jc w:val="center"/>
        </w:trPr>
        <w:tc>
          <w:tcPr>
            <w:tcW w:w="661" w:type="pct"/>
            <w:shd w:val="clear" w:color="auto" w:fill="auto"/>
            <w:vAlign w:val="bottom"/>
          </w:tcPr>
          <w:p w14:paraId="5D2BE31F" w14:textId="77777777" w:rsidR="009F2ABA" w:rsidRPr="005D11D1" w:rsidRDefault="009F2ABA" w:rsidP="005D11D1">
            <w:pPr>
              <w:spacing w:after="100" w:afterAutospacing="1" w:line="276" w:lineRule="auto"/>
              <w:jc w:val="center"/>
              <w:rPr>
                <w:rFonts w:ascii="Times New Roman" w:eastAsia="Cambria" w:hAnsi="Times New Roman" w:cs="Times New Roman"/>
                <w:color w:val="000000"/>
                <w:sz w:val="18"/>
                <w:szCs w:val="18"/>
              </w:rPr>
            </w:pPr>
            <w:r w:rsidRPr="005D11D1">
              <w:rPr>
                <w:rFonts w:ascii="Times New Roman" w:eastAsia="Cambria" w:hAnsi="Times New Roman" w:cs="Times New Roman"/>
                <w:color w:val="000000"/>
                <w:sz w:val="18"/>
                <w:szCs w:val="18"/>
              </w:rPr>
              <w:t>2013</w:t>
            </w:r>
          </w:p>
        </w:tc>
        <w:tc>
          <w:tcPr>
            <w:tcW w:w="943" w:type="pct"/>
            <w:shd w:val="clear" w:color="auto" w:fill="auto"/>
            <w:vAlign w:val="bottom"/>
          </w:tcPr>
          <w:p w14:paraId="77B5004A" w14:textId="77777777" w:rsidR="009F2ABA" w:rsidRPr="005D11D1" w:rsidRDefault="009F2ABA" w:rsidP="005D11D1">
            <w:pPr>
              <w:spacing w:after="100" w:afterAutospacing="1" w:line="276" w:lineRule="auto"/>
              <w:jc w:val="center"/>
              <w:rPr>
                <w:rFonts w:ascii="Times New Roman" w:eastAsia="Cambria" w:hAnsi="Times New Roman" w:cs="Times New Roman"/>
                <w:color w:val="000000"/>
                <w:sz w:val="18"/>
                <w:szCs w:val="18"/>
              </w:rPr>
            </w:pPr>
            <w:r w:rsidRPr="005D11D1">
              <w:rPr>
                <w:rFonts w:ascii="Times New Roman" w:eastAsia="Cambria" w:hAnsi="Times New Roman" w:cs="Times New Roman"/>
                <w:color w:val="000000"/>
                <w:sz w:val="18"/>
                <w:szCs w:val="18"/>
              </w:rPr>
              <w:t>12189</w:t>
            </w:r>
          </w:p>
        </w:tc>
        <w:tc>
          <w:tcPr>
            <w:tcW w:w="849" w:type="pct"/>
            <w:shd w:val="clear" w:color="auto" w:fill="auto"/>
            <w:vAlign w:val="bottom"/>
          </w:tcPr>
          <w:p w14:paraId="75D90387" w14:textId="38F78EEE" w:rsidR="009F2ABA" w:rsidRPr="005D11D1" w:rsidRDefault="009F2ABA" w:rsidP="005D11D1">
            <w:pPr>
              <w:spacing w:after="100" w:afterAutospacing="1" w:line="276" w:lineRule="auto"/>
              <w:jc w:val="center"/>
              <w:rPr>
                <w:rFonts w:ascii="Times New Roman" w:eastAsia="Cambria" w:hAnsi="Times New Roman" w:cs="Times New Roman"/>
                <w:color w:val="000000"/>
                <w:sz w:val="18"/>
                <w:szCs w:val="18"/>
              </w:rPr>
            </w:pPr>
            <w:r w:rsidRPr="005D11D1">
              <w:rPr>
                <w:rFonts w:ascii="Times New Roman" w:eastAsia="Cambria" w:hAnsi="Times New Roman" w:cs="Times New Roman"/>
                <w:color w:val="000000"/>
                <w:sz w:val="18"/>
                <w:szCs w:val="18"/>
              </w:rPr>
              <w:t>3</w:t>
            </w:r>
            <w:r w:rsidR="00F22CC0">
              <w:rPr>
                <w:rFonts w:ascii="Times New Roman" w:eastAsia="Cambria" w:hAnsi="Times New Roman" w:cs="Times New Roman"/>
                <w:color w:val="000000"/>
                <w:sz w:val="18"/>
                <w:szCs w:val="18"/>
              </w:rPr>
              <w:t>.</w:t>
            </w:r>
            <w:r w:rsidRPr="005D11D1">
              <w:rPr>
                <w:rFonts w:ascii="Times New Roman" w:eastAsia="Cambria" w:hAnsi="Times New Roman" w:cs="Times New Roman"/>
                <w:color w:val="000000"/>
                <w:sz w:val="18"/>
                <w:szCs w:val="18"/>
              </w:rPr>
              <w:t>28</w:t>
            </w:r>
          </w:p>
        </w:tc>
        <w:tc>
          <w:tcPr>
            <w:tcW w:w="755" w:type="pct"/>
            <w:shd w:val="clear" w:color="auto" w:fill="auto"/>
            <w:vAlign w:val="bottom"/>
          </w:tcPr>
          <w:p w14:paraId="21693A92" w14:textId="1FF208BB" w:rsidR="009F2ABA" w:rsidRPr="005D11D1" w:rsidRDefault="009F2ABA" w:rsidP="005D11D1">
            <w:pPr>
              <w:spacing w:after="100" w:afterAutospacing="1" w:line="276" w:lineRule="auto"/>
              <w:jc w:val="center"/>
              <w:rPr>
                <w:rFonts w:ascii="Times New Roman" w:eastAsia="Cambria" w:hAnsi="Times New Roman" w:cs="Times New Roman"/>
                <w:color w:val="000000"/>
                <w:sz w:val="18"/>
                <w:szCs w:val="18"/>
              </w:rPr>
            </w:pPr>
            <w:r w:rsidRPr="005D11D1">
              <w:rPr>
                <w:rFonts w:ascii="Times New Roman" w:eastAsia="Cambria" w:hAnsi="Times New Roman" w:cs="Times New Roman"/>
                <w:color w:val="000000"/>
                <w:sz w:val="18"/>
                <w:szCs w:val="18"/>
              </w:rPr>
              <w:t>44</w:t>
            </w:r>
            <w:r w:rsidR="00F22CC0">
              <w:rPr>
                <w:rFonts w:ascii="Times New Roman" w:eastAsia="Cambria" w:hAnsi="Times New Roman" w:cs="Times New Roman"/>
                <w:color w:val="000000"/>
                <w:sz w:val="18"/>
                <w:szCs w:val="18"/>
              </w:rPr>
              <w:t>.</w:t>
            </w:r>
            <w:r w:rsidRPr="005D11D1">
              <w:rPr>
                <w:rFonts w:ascii="Times New Roman" w:eastAsia="Cambria" w:hAnsi="Times New Roman" w:cs="Times New Roman"/>
                <w:color w:val="000000"/>
                <w:sz w:val="18"/>
                <w:szCs w:val="18"/>
              </w:rPr>
              <w:t>41</w:t>
            </w:r>
          </w:p>
        </w:tc>
        <w:tc>
          <w:tcPr>
            <w:tcW w:w="849" w:type="pct"/>
            <w:shd w:val="clear" w:color="auto" w:fill="auto"/>
            <w:vAlign w:val="bottom"/>
          </w:tcPr>
          <w:p w14:paraId="5CF8B580" w14:textId="4683CECF" w:rsidR="009F2ABA" w:rsidRPr="005D11D1" w:rsidRDefault="009F2ABA" w:rsidP="005D11D1">
            <w:pPr>
              <w:spacing w:after="100" w:afterAutospacing="1" w:line="276" w:lineRule="auto"/>
              <w:jc w:val="center"/>
              <w:rPr>
                <w:rFonts w:ascii="Times New Roman" w:eastAsia="Cambria" w:hAnsi="Times New Roman" w:cs="Times New Roman"/>
                <w:color w:val="000000"/>
                <w:sz w:val="18"/>
                <w:szCs w:val="18"/>
              </w:rPr>
            </w:pPr>
            <w:r w:rsidRPr="005D11D1">
              <w:rPr>
                <w:rFonts w:ascii="Times New Roman" w:eastAsia="Cambria" w:hAnsi="Times New Roman" w:cs="Times New Roman"/>
                <w:color w:val="000000"/>
                <w:sz w:val="18"/>
                <w:szCs w:val="18"/>
              </w:rPr>
              <w:t>32</w:t>
            </w:r>
            <w:r w:rsidR="00F22CC0">
              <w:rPr>
                <w:rFonts w:ascii="Times New Roman" w:eastAsia="Cambria" w:hAnsi="Times New Roman" w:cs="Times New Roman"/>
                <w:color w:val="000000"/>
                <w:sz w:val="18"/>
                <w:szCs w:val="18"/>
              </w:rPr>
              <w:t>.</w:t>
            </w:r>
            <w:r w:rsidRPr="005D11D1">
              <w:rPr>
                <w:rFonts w:ascii="Times New Roman" w:eastAsia="Cambria" w:hAnsi="Times New Roman" w:cs="Times New Roman"/>
                <w:color w:val="000000"/>
                <w:sz w:val="18"/>
                <w:szCs w:val="18"/>
              </w:rPr>
              <w:t>81</w:t>
            </w:r>
          </w:p>
        </w:tc>
        <w:tc>
          <w:tcPr>
            <w:tcW w:w="943" w:type="pct"/>
            <w:shd w:val="clear" w:color="auto" w:fill="auto"/>
            <w:vAlign w:val="bottom"/>
          </w:tcPr>
          <w:p w14:paraId="4C57CDC2" w14:textId="5C7FC8BC" w:rsidR="009F2ABA" w:rsidRPr="005D11D1" w:rsidRDefault="009F2ABA" w:rsidP="005D11D1">
            <w:pPr>
              <w:spacing w:after="100" w:afterAutospacing="1" w:line="276" w:lineRule="auto"/>
              <w:jc w:val="center"/>
              <w:rPr>
                <w:rFonts w:ascii="Times New Roman" w:eastAsia="Cambria" w:hAnsi="Times New Roman" w:cs="Times New Roman"/>
                <w:color w:val="000000"/>
                <w:sz w:val="18"/>
                <w:szCs w:val="18"/>
              </w:rPr>
            </w:pPr>
            <w:r w:rsidRPr="005D11D1">
              <w:rPr>
                <w:rFonts w:ascii="Times New Roman" w:eastAsia="Cambria" w:hAnsi="Times New Roman" w:cs="Times New Roman"/>
                <w:color w:val="000000"/>
                <w:sz w:val="18"/>
                <w:szCs w:val="18"/>
              </w:rPr>
              <w:t>1</w:t>
            </w:r>
            <w:r w:rsidR="00F22CC0">
              <w:rPr>
                <w:rFonts w:ascii="Times New Roman" w:eastAsia="Cambria" w:hAnsi="Times New Roman" w:cs="Times New Roman"/>
                <w:color w:val="000000"/>
                <w:sz w:val="18"/>
                <w:szCs w:val="18"/>
              </w:rPr>
              <w:t>.</w:t>
            </w:r>
            <w:r w:rsidRPr="005D11D1">
              <w:rPr>
                <w:rFonts w:ascii="Times New Roman" w:eastAsia="Cambria" w:hAnsi="Times New Roman" w:cs="Times New Roman"/>
                <w:color w:val="000000"/>
                <w:sz w:val="18"/>
                <w:szCs w:val="18"/>
              </w:rPr>
              <w:t>27</w:t>
            </w:r>
          </w:p>
        </w:tc>
      </w:tr>
      <w:tr w:rsidR="009F2ABA" w:rsidRPr="00FF137B" w14:paraId="2F6A9995" w14:textId="77777777" w:rsidTr="005D11D1">
        <w:trPr>
          <w:trHeight w:val="80"/>
          <w:jc w:val="center"/>
        </w:trPr>
        <w:tc>
          <w:tcPr>
            <w:tcW w:w="661" w:type="pct"/>
            <w:shd w:val="clear" w:color="auto" w:fill="auto"/>
            <w:vAlign w:val="bottom"/>
          </w:tcPr>
          <w:p w14:paraId="6B8A44BB" w14:textId="77777777" w:rsidR="009F2ABA" w:rsidRPr="005D11D1" w:rsidRDefault="009F2ABA" w:rsidP="009F2ABA">
            <w:pPr>
              <w:spacing w:line="276" w:lineRule="auto"/>
              <w:jc w:val="center"/>
              <w:rPr>
                <w:rFonts w:ascii="Times New Roman" w:eastAsia="Cambria" w:hAnsi="Times New Roman" w:cs="Times New Roman"/>
                <w:color w:val="000000"/>
                <w:sz w:val="18"/>
                <w:szCs w:val="18"/>
              </w:rPr>
            </w:pPr>
            <w:r w:rsidRPr="005D11D1">
              <w:rPr>
                <w:rFonts w:ascii="Times New Roman" w:eastAsia="Cambria" w:hAnsi="Times New Roman" w:cs="Times New Roman"/>
                <w:color w:val="000000"/>
                <w:sz w:val="18"/>
                <w:szCs w:val="18"/>
              </w:rPr>
              <w:t>2014</w:t>
            </w:r>
          </w:p>
        </w:tc>
        <w:tc>
          <w:tcPr>
            <w:tcW w:w="943" w:type="pct"/>
            <w:shd w:val="clear" w:color="auto" w:fill="auto"/>
            <w:vAlign w:val="bottom"/>
          </w:tcPr>
          <w:p w14:paraId="327B9E44" w14:textId="77777777" w:rsidR="009F2ABA" w:rsidRPr="005D11D1" w:rsidRDefault="009F2ABA" w:rsidP="009F2ABA">
            <w:pPr>
              <w:spacing w:line="276" w:lineRule="auto"/>
              <w:jc w:val="center"/>
              <w:rPr>
                <w:rFonts w:ascii="Times New Roman" w:eastAsia="Cambria" w:hAnsi="Times New Roman" w:cs="Times New Roman"/>
                <w:color w:val="000000"/>
                <w:sz w:val="18"/>
                <w:szCs w:val="18"/>
              </w:rPr>
            </w:pPr>
            <w:r w:rsidRPr="005D11D1">
              <w:rPr>
                <w:rFonts w:ascii="Times New Roman" w:eastAsia="Cambria" w:hAnsi="Times New Roman" w:cs="Times New Roman"/>
                <w:color w:val="000000"/>
                <w:sz w:val="18"/>
                <w:szCs w:val="18"/>
              </w:rPr>
              <w:t>12440</w:t>
            </w:r>
          </w:p>
        </w:tc>
        <w:tc>
          <w:tcPr>
            <w:tcW w:w="849" w:type="pct"/>
            <w:shd w:val="clear" w:color="auto" w:fill="auto"/>
            <w:vAlign w:val="bottom"/>
          </w:tcPr>
          <w:p w14:paraId="4B735292" w14:textId="3F12C3CD" w:rsidR="009F2ABA" w:rsidRPr="005D11D1" w:rsidRDefault="009F2ABA" w:rsidP="009F2ABA">
            <w:pPr>
              <w:spacing w:line="276" w:lineRule="auto"/>
              <w:jc w:val="center"/>
              <w:rPr>
                <w:rFonts w:ascii="Times New Roman" w:eastAsia="Cambria" w:hAnsi="Times New Roman" w:cs="Times New Roman"/>
                <w:color w:val="000000"/>
                <w:sz w:val="18"/>
                <w:szCs w:val="18"/>
              </w:rPr>
            </w:pPr>
            <w:r w:rsidRPr="005D11D1">
              <w:rPr>
                <w:rFonts w:ascii="Times New Roman" w:eastAsia="Cambria" w:hAnsi="Times New Roman" w:cs="Times New Roman"/>
                <w:color w:val="000000"/>
                <w:sz w:val="18"/>
                <w:szCs w:val="18"/>
              </w:rPr>
              <w:t>3</w:t>
            </w:r>
            <w:r w:rsidR="00F22CC0">
              <w:rPr>
                <w:rFonts w:ascii="Times New Roman" w:eastAsia="Cambria" w:hAnsi="Times New Roman" w:cs="Times New Roman"/>
                <w:color w:val="000000"/>
                <w:sz w:val="18"/>
                <w:szCs w:val="18"/>
              </w:rPr>
              <w:t>.</w:t>
            </w:r>
            <w:r w:rsidRPr="005D11D1">
              <w:rPr>
                <w:rFonts w:ascii="Times New Roman" w:eastAsia="Cambria" w:hAnsi="Times New Roman" w:cs="Times New Roman"/>
                <w:color w:val="000000"/>
                <w:sz w:val="18"/>
                <w:szCs w:val="18"/>
              </w:rPr>
              <w:t>50</w:t>
            </w:r>
          </w:p>
        </w:tc>
        <w:tc>
          <w:tcPr>
            <w:tcW w:w="755" w:type="pct"/>
            <w:shd w:val="clear" w:color="auto" w:fill="auto"/>
            <w:vAlign w:val="bottom"/>
          </w:tcPr>
          <w:p w14:paraId="223389E7" w14:textId="4D5F3E57" w:rsidR="009F2ABA" w:rsidRPr="005D11D1" w:rsidRDefault="009F2ABA" w:rsidP="009F2ABA">
            <w:pPr>
              <w:spacing w:line="276" w:lineRule="auto"/>
              <w:jc w:val="center"/>
              <w:rPr>
                <w:rFonts w:ascii="Times New Roman" w:eastAsia="Cambria" w:hAnsi="Times New Roman" w:cs="Times New Roman"/>
                <w:color w:val="000000"/>
                <w:sz w:val="18"/>
                <w:szCs w:val="18"/>
              </w:rPr>
            </w:pPr>
            <w:r w:rsidRPr="005D11D1">
              <w:rPr>
                <w:rFonts w:ascii="Times New Roman" w:eastAsia="Cambria" w:hAnsi="Times New Roman" w:cs="Times New Roman"/>
                <w:color w:val="000000"/>
                <w:sz w:val="18"/>
                <w:szCs w:val="18"/>
              </w:rPr>
              <w:t>44</w:t>
            </w:r>
            <w:r w:rsidR="00F22CC0">
              <w:rPr>
                <w:rFonts w:ascii="Times New Roman" w:eastAsia="Cambria" w:hAnsi="Times New Roman" w:cs="Times New Roman"/>
                <w:color w:val="000000"/>
                <w:sz w:val="18"/>
                <w:szCs w:val="18"/>
              </w:rPr>
              <w:t>.</w:t>
            </w:r>
            <w:r w:rsidRPr="005D11D1">
              <w:rPr>
                <w:rFonts w:ascii="Times New Roman" w:eastAsia="Cambria" w:hAnsi="Times New Roman" w:cs="Times New Roman"/>
                <w:color w:val="000000"/>
                <w:sz w:val="18"/>
                <w:szCs w:val="18"/>
              </w:rPr>
              <w:t>62</w:t>
            </w:r>
          </w:p>
        </w:tc>
        <w:tc>
          <w:tcPr>
            <w:tcW w:w="849" w:type="pct"/>
            <w:shd w:val="clear" w:color="auto" w:fill="auto"/>
            <w:vAlign w:val="bottom"/>
          </w:tcPr>
          <w:p w14:paraId="2E3E14BF" w14:textId="1C9A198A" w:rsidR="009F2ABA" w:rsidRPr="005D11D1" w:rsidRDefault="009F2ABA" w:rsidP="009F2ABA">
            <w:pPr>
              <w:spacing w:line="276" w:lineRule="auto"/>
              <w:jc w:val="center"/>
              <w:rPr>
                <w:rFonts w:ascii="Times New Roman" w:eastAsia="Cambria" w:hAnsi="Times New Roman" w:cs="Times New Roman"/>
                <w:color w:val="000000"/>
                <w:sz w:val="18"/>
                <w:szCs w:val="18"/>
              </w:rPr>
            </w:pPr>
            <w:r w:rsidRPr="005D11D1">
              <w:rPr>
                <w:rFonts w:ascii="Times New Roman" w:eastAsia="Cambria" w:hAnsi="Times New Roman" w:cs="Times New Roman"/>
                <w:color w:val="000000"/>
                <w:sz w:val="18"/>
                <w:szCs w:val="18"/>
              </w:rPr>
              <w:t>32</w:t>
            </w:r>
            <w:r w:rsidR="00F22CC0">
              <w:rPr>
                <w:rFonts w:ascii="Times New Roman" w:eastAsia="Cambria" w:hAnsi="Times New Roman" w:cs="Times New Roman"/>
                <w:color w:val="000000"/>
                <w:sz w:val="18"/>
                <w:szCs w:val="18"/>
              </w:rPr>
              <w:t>.</w:t>
            </w:r>
            <w:r w:rsidRPr="005D11D1">
              <w:rPr>
                <w:rFonts w:ascii="Times New Roman" w:eastAsia="Cambria" w:hAnsi="Times New Roman" w:cs="Times New Roman"/>
                <w:color w:val="000000"/>
                <w:sz w:val="18"/>
                <w:szCs w:val="18"/>
              </w:rPr>
              <w:t>96</w:t>
            </w:r>
          </w:p>
        </w:tc>
        <w:tc>
          <w:tcPr>
            <w:tcW w:w="943" w:type="pct"/>
            <w:shd w:val="clear" w:color="auto" w:fill="auto"/>
            <w:vAlign w:val="bottom"/>
          </w:tcPr>
          <w:p w14:paraId="1EAEB536" w14:textId="4C08C5BD" w:rsidR="009F2ABA" w:rsidRPr="005D11D1" w:rsidRDefault="009F2ABA" w:rsidP="009F2ABA">
            <w:pPr>
              <w:spacing w:line="276" w:lineRule="auto"/>
              <w:jc w:val="center"/>
              <w:rPr>
                <w:rFonts w:ascii="Times New Roman" w:eastAsia="Cambria" w:hAnsi="Times New Roman" w:cs="Times New Roman"/>
                <w:color w:val="000000"/>
                <w:sz w:val="18"/>
                <w:szCs w:val="18"/>
              </w:rPr>
            </w:pPr>
            <w:r w:rsidRPr="005D11D1">
              <w:rPr>
                <w:rFonts w:ascii="Times New Roman" w:eastAsia="Cambria" w:hAnsi="Times New Roman" w:cs="Times New Roman"/>
                <w:color w:val="000000"/>
                <w:sz w:val="18"/>
                <w:szCs w:val="18"/>
              </w:rPr>
              <w:t>1</w:t>
            </w:r>
            <w:r w:rsidR="00F22CC0">
              <w:rPr>
                <w:rFonts w:ascii="Times New Roman" w:eastAsia="Cambria" w:hAnsi="Times New Roman" w:cs="Times New Roman"/>
                <w:color w:val="000000"/>
                <w:sz w:val="18"/>
                <w:szCs w:val="18"/>
              </w:rPr>
              <w:t>.</w:t>
            </w:r>
            <w:r w:rsidRPr="005D11D1">
              <w:rPr>
                <w:rFonts w:ascii="Times New Roman" w:eastAsia="Cambria" w:hAnsi="Times New Roman" w:cs="Times New Roman"/>
                <w:color w:val="000000"/>
                <w:sz w:val="18"/>
                <w:szCs w:val="18"/>
              </w:rPr>
              <w:t>32</w:t>
            </w:r>
          </w:p>
        </w:tc>
      </w:tr>
      <w:tr w:rsidR="009F2ABA" w:rsidRPr="00FF137B" w14:paraId="49EEA988" w14:textId="77777777" w:rsidTr="005D11D1">
        <w:trPr>
          <w:trHeight w:val="80"/>
          <w:jc w:val="center"/>
        </w:trPr>
        <w:tc>
          <w:tcPr>
            <w:tcW w:w="661" w:type="pct"/>
            <w:shd w:val="clear" w:color="auto" w:fill="auto"/>
            <w:vAlign w:val="bottom"/>
          </w:tcPr>
          <w:p w14:paraId="2792AF1D" w14:textId="77777777" w:rsidR="009F2ABA" w:rsidRPr="005D11D1" w:rsidRDefault="009F2ABA" w:rsidP="009F2ABA">
            <w:pPr>
              <w:spacing w:line="276" w:lineRule="auto"/>
              <w:jc w:val="center"/>
              <w:rPr>
                <w:rFonts w:ascii="Times New Roman" w:eastAsia="Cambria" w:hAnsi="Times New Roman" w:cs="Times New Roman"/>
                <w:color w:val="000000"/>
                <w:sz w:val="18"/>
                <w:szCs w:val="18"/>
              </w:rPr>
            </w:pPr>
            <w:r w:rsidRPr="005D11D1">
              <w:rPr>
                <w:rFonts w:ascii="Times New Roman" w:eastAsia="Cambria" w:hAnsi="Times New Roman" w:cs="Times New Roman"/>
                <w:color w:val="000000"/>
                <w:sz w:val="18"/>
                <w:szCs w:val="18"/>
              </w:rPr>
              <w:t>2015</w:t>
            </w:r>
          </w:p>
        </w:tc>
        <w:tc>
          <w:tcPr>
            <w:tcW w:w="943" w:type="pct"/>
            <w:shd w:val="clear" w:color="auto" w:fill="auto"/>
            <w:vAlign w:val="bottom"/>
          </w:tcPr>
          <w:p w14:paraId="4154B80A" w14:textId="77777777" w:rsidR="009F2ABA" w:rsidRPr="005D11D1" w:rsidRDefault="009F2ABA" w:rsidP="009F2ABA">
            <w:pPr>
              <w:spacing w:line="276" w:lineRule="auto"/>
              <w:jc w:val="center"/>
              <w:rPr>
                <w:rFonts w:ascii="Times New Roman" w:eastAsia="Cambria" w:hAnsi="Times New Roman" w:cs="Times New Roman"/>
                <w:color w:val="000000"/>
                <w:sz w:val="18"/>
                <w:szCs w:val="18"/>
              </w:rPr>
            </w:pPr>
            <w:r w:rsidRPr="005D11D1">
              <w:rPr>
                <w:rFonts w:ascii="Times New Roman" w:eastAsia="Cambria" w:hAnsi="Times New Roman" w:cs="Times New Roman"/>
                <w:color w:val="000000"/>
                <w:sz w:val="18"/>
                <w:szCs w:val="18"/>
              </w:rPr>
              <w:t>13795</w:t>
            </w:r>
          </w:p>
        </w:tc>
        <w:tc>
          <w:tcPr>
            <w:tcW w:w="849" w:type="pct"/>
            <w:shd w:val="clear" w:color="auto" w:fill="auto"/>
            <w:vAlign w:val="bottom"/>
          </w:tcPr>
          <w:p w14:paraId="6A251C91" w14:textId="3DF91D46" w:rsidR="009F2ABA" w:rsidRPr="005D11D1" w:rsidRDefault="009F2ABA" w:rsidP="009F2ABA">
            <w:pPr>
              <w:spacing w:line="276" w:lineRule="auto"/>
              <w:jc w:val="center"/>
              <w:rPr>
                <w:rFonts w:ascii="Times New Roman" w:eastAsia="Cambria" w:hAnsi="Times New Roman" w:cs="Times New Roman"/>
                <w:color w:val="000000"/>
                <w:sz w:val="18"/>
                <w:szCs w:val="18"/>
              </w:rPr>
            </w:pPr>
            <w:r w:rsidRPr="005D11D1">
              <w:rPr>
                <w:rFonts w:ascii="Times New Roman" w:eastAsia="Cambria" w:hAnsi="Times New Roman" w:cs="Times New Roman"/>
                <w:color w:val="000000"/>
                <w:sz w:val="18"/>
                <w:szCs w:val="18"/>
              </w:rPr>
              <w:t>4</w:t>
            </w:r>
            <w:r w:rsidR="00F22CC0">
              <w:rPr>
                <w:rFonts w:ascii="Times New Roman" w:eastAsia="Cambria" w:hAnsi="Times New Roman" w:cs="Times New Roman"/>
                <w:color w:val="000000"/>
                <w:sz w:val="18"/>
                <w:szCs w:val="18"/>
              </w:rPr>
              <w:t>.</w:t>
            </w:r>
            <w:r w:rsidRPr="005D11D1">
              <w:rPr>
                <w:rFonts w:ascii="Times New Roman" w:eastAsia="Cambria" w:hAnsi="Times New Roman" w:cs="Times New Roman"/>
                <w:color w:val="000000"/>
                <w:sz w:val="18"/>
                <w:szCs w:val="18"/>
              </w:rPr>
              <w:t>29</w:t>
            </w:r>
          </w:p>
        </w:tc>
        <w:tc>
          <w:tcPr>
            <w:tcW w:w="755" w:type="pct"/>
            <w:shd w:val="clear" w:color="auto" w:fill="auto"/>
            <w:vAlign w:val="bottom"/>
          </w:tcPr>
          <w:p w14:paraId="2CC5C4B6" w14:textId="2017C1C2" w:rsidR="009F2ABA" w:rsidRPr="005D11D1" w:rsidRDefault="009F2ABA" w:rsidP="009F2ABA">
            <w:pPr>
              <w:spacing w:line="276" w:lineRule="auto"/>
              <w:jc w:val="center"/>
              <w:rPr>
                <w:rFonts w:ascii="Times New Roman" w:eastAsia="Cambria" w:hAnsi="Times New Roman" w:cs="Times New Roman"/>
                <w:color w:val="000000"/>
                <w:sz w:val="18"/>
                <w:szCs w:val="18"/>
              </w:rPr>
            </w:pPr>
            <w:r w:rsidRPr="005D11D1">
              <w:rPr>
                <w:rFonts w:ascii="Times New Roman" w:eastAsia="Cambria" w:hAnsi="Times New Roman" w:cs="Times New Roman"/>
                <w:color w:val="000000"/>
                <w:sz w:val="18"/>
                <w:szCs w:val="18"/>
              </w:rPr>
              <w:t>47</w:t>
            </w:r>
            <w:r w:rsidR="00F22CC0">
              <w:rPr>
                <w:rFonts w:ascii="Times New Roman" w:eastAsia="Cambria" w:hAnsi="Times New Roman" w:cs="Times New Roman"/>
                <w:color w:val="000000"/>
                <w:sz w:val="18"/>
                <w:szCs w:val="18"/>
              </w:rPr>
              <w:t>.</w:t>
            </w:r>
            <w:r w:rsidRPr="005D11D1">
              <w:rPr>
                <w:rFonts w:ascii="Times New Roman" w:eastAsia="Cambria" w:hAnsi="Times New Roman" w:cs="Times New Roman"/>
                <w:color w:val="000000"/>
                <w:sz w:val="18"/>
                <w:szCs w:val="18"/>
              </w:rPr>
              <w:t>17</w:t>
            </w:r>
          </w:p>
        </w:tc>
        <w:tc>
          <w:tcPr>
            <w:tcW w:w="849" w:type="pct"/>
            <w:shd w:val="clear" w:color="auto" w:fill="auto"/>
            <w:vAlign w:val="bottom"/>
          </w:tcPr>
          <w:p w14:paraId="3A185262" w14:textId="68D36FE5" w:rsidR="009F2ABA" w:rsidRPr="005D11D1" w:rsidRDefault="009F2ABA" w:rsidP="009F2ABA">
            <w:pPr>
              <w:spacing w:line="276" w:lineRule="auto"/>
              <w:jc w:val="center"/>
              <w:rPr>
                <w:rFonts w:ascii="Times New Roman" w:eastAsia="Cambria" w:hAnsi="Times New Roman" w:cs="Times New Roman"/>
                <w:color w:val="000000"/>
                <w:sz w:val="18"/>
                <w:szCs w:val="18"/>
              </w:rPr>
            </w:pPr>
            <w:r w:rsidRPr="005D11D1">
              <w:rPr>
                <w:rFonts w:ascii="Times New Roman" w:eastAsia="Cambria" w:hAnsi="Times New Roman" w:cs="Times New Roman"/>
                <w:color w:val="000000"/>
                <w:sz w:val="18"/>
                <w:szCs w:val="18"/>
              </w:rPr>
              <w:t>36</w:t>
            </w:r>
            <w:r w:rsidR="00F22CC0">
              <w:rPr>
                <w:rFonts w:ascii="Times New Roman" w:eastAsia="Cambria" w:hAnsi="Times New Roman" w:cs="Times New Roman"/>
                <w:color w:val="000000"/>
                <w:sz w:val="18"/>
                <w:szCs w:val="18"/>
              </w:rPr>
              <w:t>.</w:t>
            </w:r>
            <w:r w:rsidRPr="005D11D1">
              <w:rPr>
                <w:rFonts w:ascii="Times New Roman" w:eastAsia="Cambria" w:hAnsi="Times New Roman" w:cs="Times New Roman"/>
                <w:color w:val="000000"/>
                <w:sz w:val="18"/>
                <w:szCs w:val="18"/>
              </w:rPr>
              <w:t>09</w:t>
            </w:r>
          </w:p>
        </w:tc>
        <w:tc>
          <w:tcPr>
            <w:tcW w:w="943" w:type="pct"/>
            <w:shd w:val="clear" w:color="auto" w:fill="auto"/>
            <w:vAlign w:val="bottom"/>
          </w:tcPr>
          <w:p w14:paraId="521D5264" w14:textId="376A5DD5" w:rsidR="009F2ABA" w:rsidRPr="005D11D1" w:rsidRDefault="009F2ABA" w:rsidP="009F2ABA">
            <w:pPr>
              <w:spacing w:line="276" w:lineRule="auto"/>
              <w:jc w:val="center"/>
              <w:rPr>
                <w:rFonts w:ascii="Times New Roman" w:eastAsia="Cambria" w:hAnsi="Times New Roman" w:cs="Times New Roman"/>
                <w:color w:val="000000"/>
                <w:sz w:val="18"/>
                <w:szCs w:val="18"/>
              </w:rPr>
            </w:pPr>
            <w:r w:rsidRPr="005D11D1">
              <w:rPr>
                <w:rFonts w:ascii="Times New Roman" w:eastAsia="Cambria" w:hAnsi="Times New Roman" w:cs="Times New Roman"/>
                <w:color w:val="000000"/>
                <w:sz w:val="18"/>
                <w:szCs w:val="18"/>
              </w:rPr>
              <w:t>1</w:t>
            </w:r>
            <w:r w:rsidR="00F22CC0">
              <w:rPr>
                <w:rFonts w:ascii="Times New Roman" w:eastAsia="Cambria" w:hAnsi="Times New Roman" w:cs="Times New Roman"/>
                <w:color w:val="000000"/>
                <w:sz w:val="18"/>
                <w:szCs w:val="18"/>
              </w:rPr>
              <w:t>.</w:t>
            </w:r>
            <w:r w:rsidRPr="005D11D1">
              <w:rPr>
                <w:rFonts w:ascii="Times New Roman" w:eastAsia="Cambria" w:hAnsi="Times New Roman" w:cs="Times New Roman"/>
                <w:color w:val="000000"/>
                <w:sz w:val="18"/>
                <w:szCs w:val="18"/>
              </w:rPr>
              <w:t>41</w:t>
            </w:r>
          </w:p>
        </w:tc>
      </w:tr>
      <w:tr w:rsidR="009F2ABA" w:rsidRPr="00FF137B" w14:paraId="2D180553" w14:textId="77777777" w:rsidTr="005D11D1">
        <w:trPr>
          <w:trHeight w:val="80"/>
          <w:jc w:val="center"/>
        </w:trPr>
        <w:tc>
          <w:tcPr>
            <w:tcW w:w="661" w:type="pct"/>
            <w:shd w:val="clear" w:color="auto" w:fill="auto"/>
            <w:vAlign w:val="bottom"/>
          </w:tcPr>
          <w:p w14:paraId="63EAB320" w14:textId="77777777" w:rsidR="009F2ABA" w:rsidRPr="005D11D1" w:rsidRDefault="009F2ABA" w:rsidP="009F2ABA">
            <w:pPr>
              <w:spacing w:line="276" w:lineRule="auto"/>
              <w:jc w:val="center"/>
              <w:rPr>
                <w:rFonts w:ascii="Times New Roman" w:eastAsia="Cambria" w:hAnsi="Times New Roman" w:cs="Times New Roman"/>
                <w:color w:val="000000"/>
                <w:sz w:val="18"/>
                <w:szCs w:val="18"/>
              </w:rPr>
            </w:pPr>
            <w:r w:rsidRPr="005D11D1">
              <w:rPr>
                <w:rFonts w:ascii="Times New Roman" w:eastAsia="Cambria" w:hAnsi="Times New Roman" w:cs="Times New Roman"/>
                <w:color w:val="000000"/>
                <w:sz w:val="18"/>
                <w:szCs w:val="18"/>
              </w:rPr>
              <w:t>2016</w:t>
            </w:r>
          </w:p>
        </w:tc>
        <w:tc>
          <w:tcPr>
            <w:tcW w:w="943" w:type="pct"/>
            <w:shd w:val="clear" w:color="auto" w:fill="auto"/>
            <w:vAlign w:val="bottom"/>
          </w:tcPr>
          <w:p w14:paraId="3DE6C1F8" w14:textId="77777777" w:rsidR="009F2ABA" w:rsidRPr="005D11D1" w:rsidRDefault="009F2ABA" w:rsidP="009F2ABA">
            <w:pPr>
              <w:spacing w:line="276" w:lineRule="auto"/>
              <w:jc w:val="center"/>
              <w:rPr>
                <w:rFonts w:ascii="Times New Roman" w:eastAsia="Cambria" w:hAnsi="Times New Roman" w:cs="Times New Roman"/>
                <w:color w:val="000000"/>
                <w:sz w:val="18"/>
                <w:szCs w:val="18"/>
              </w:rPr>
            </w:pPr>
            <w:r w:rsidRPr="005D11D1">
              <w:rPr>
                <w:rFonts w:ascii="Times New Roman" w:eastAsia="Cambria" w:hAnsi="Times New Roman" w:cs="Times New Roman"/>
                <w:color w:val="000000"/>
                <w:sz w:val="18"/>
                <w:szCs w:val="18"/>
              </w:rPr>
              <w:t>13436</w:t>
            </w:r>
          </w:p>
        </w:tc>
        <w:tc>
          <w:tcPr>
            <w:tcW w:w="849" w:type="pct"/>
            <w:shd w:val="clear" w:color="auto" w:fill="auto"/>
            <w:vAlign w:val="bottom"/>
          </w:tcPr>
          <w:p w14:paraId="58AC1DC9" w14:textId="0ABA57EB" w:rsidR="009F2ABA" w:rsidRPr="005D11D1" w:rsidRDefault="009F2ABA" w:rsidP="009F2ABA">
            <w:pPr>
              <w:spacing w:line="276" w:lineRule="auto"/>
              <w:jc w:val="center"/>
              <w:rPr>
                <w:rFonts w:ascii="Times New Roman" w:eastAsia="Cambria" w:hAnsi="Times New Roman" w:cs="Times New Roman"/>
                <w:color w:val="000000"/>
                <w:sz w:val="18"/>
                <w:szCs w:val="18"/>
              </w:rPr>
            </w:pPr>
            <w:r w:rsidRPr="005D11D1">
              <w:rPr>
                <w:rFonts w:ascii="Times New Roman" w:eastAsia="Cambria" w:hAnsi="Times New Roman" w:cs="Times New Roman"/>
                <w:color w:val="000000"/>
                <w:sz w:val="18"/>
                <w:szCs w:val="18"/>
              </w:rPr>
              <w:t>4</w:t>
            </w:r>
            <w:r w:rsidR="00F22CC0">
              <w:rPr>
                <w:rFonts w:ascii="Times New Roman" w:eastAsia="Cambria" w:hAnsi="Times New Roman" w:cs="Times New Roman"/>
                <w:color w:val="000000"/>
                <w:sz w:val="18"/>
                <w:szCs w:val="18"/>
              </w:rPr>
              <w:t>.</w:t>
            </w:r>
            <w:r w:rsidRPr="005D11D1">
              <w:rPr>
                <w:rFonts w:ascii="Times New Roman" w:eastAsia="Cambria" w:hAnsi="Times New Roman" w:cs="Times New Roman"/>
                <w:color w:val="000000"/>
                <w:sz w:val="18"/>
                <w:szCs w:val="18"/>
              </w:rPr>
              <w:t>49</w:t>
            </w:r>
          </w:p>
        </w:tc>
        <w:tc>
          <w:tcPr>
            <w:tcW w:w="755" w:type="pct"/>
            <w:shd w:val="clear" w:color="auto" w:fill="auto"/>
            <w:vAlign w:val="bottom"/>
          </w:tcPr>
          <w:p w14:paraId="5DFF87ED" w14:textId="7F1CF009" w:rsidR="009F2ABA" w:rsidRPr="005D11D1" w:rsidRDefault="009F2ABA" w:rsidP="009F2ABA">
            <w:pPr>
              <w:spacing w:line="276" w:lineRule="auto"/>
              <w:jc w:val="center"/>
              <w:rPr>
                <w:rFonts w:ascii="Times New Roman" w:eastAsia="Cambria" w:hAnsi="Times New Roman" w:cs="Times New Roman"/>
                <w:color w:val="000000"/>
                <w:sz w:val="18"/>
                <w:szCs w:val="18"/>
              </w:rPr>
            </w:pPr>
            <w:r w:rsidRPr="005D11D1">
              <w:rPr>
                <w:rFonts w:ascii="Times New Roman" w:eastAsia="Cambria" w:hAnsi="Times New Roman" w:cs="Times New Roman"/>
                <w:color w:val="000000"/>
                <w:sz w:val="18"/>
                <w:szCs w:val="18"/>
              </w:rPr>
              <w:t>49</w:t>
            </w:r>
            <w:r w:rsidR="00F22CC0">
              <w:rPr>
                <w:rFonts w:ascii="Times New Roman" w:eastAsia="Cambria" w:hAnsi="Times New Roman" w:cs="Times New Roman"/>
                <w:color w:val="000000"/>
                <w:sz w:val="18"/>
                <w:szCs w:val="18"/>
              </w:rPr>
              <w:t>.</w:t>
            </w:r>
            <w:r w:rsidRPr="005D11D1">
              <w:rPr>
                <w:rFonts w:ascii="Times New Roman" w:eastAsia="Cambria" w:hAnsi="Times New Roman" w:cs="Times New Roman"/>
                <w:color w:val="000000"/>
                <w:sz w:val="18"/>
                <w:szCs w:val="18"/>
              </w:rPr>
              <w:t>81</w:t>
            </w:r>
          </w:p>
        </w:tc>
        <w:tc>
          <w:tcPr>
            <w:tcW w:w="849" w:type="pct"/>
            <w:shd w:val="clear" w:color="auto" w:fill="auto"/>
            <w:vAlign w:val="bottom"/>
          </w:tcPr>
          <w:p w14:paraId="2F0E7C1F" w14:textId="4BE6B388" w:rsidR="009F2ABA" w:rsidRPr="005D11D1" w:rsidRDefault="009F2ABA" w:rsidP="009F2ABA">
            <w:pPr>
              <w:spacing w:line="276" w:lineRule="auto"/>
              <w:jc w:val="center"/>
              <w:rPr>
                <w:rFonts w:ascii="Times New Roman" w:eastAsia="Cambria" w:hAnsi="Times New Roman" w:cs="Times New Roman"/>
                <w:color w:val="000000"/>
                <w:sz w:val="18"/>
                <w:szCs w:val="18"/>
              </w:rPr>
            </w:pPr>
            <w:r w:rsidRPr="005D11D1">
              <w:rPr>
                <w:rFonts w:ascii="Times New Roman" w:eastAsia="Cambria" w:hAnsi="Times New Roman" w:cs="Times New Roman"/>
                <w:color w:val="000000"/>
                <w:sz w:val="18"/>
                <w:szCs w:val="18"/>
              </w:rPr>
              <w:t>35</w:t>
            </w:r>
            <w:r w:rsidR="00F22CC0">
              <w:rPr>
                <w:rFonts w:ascii="Times New Roman" w:eastAsia="Cambria" w:hAnsi="Times New Roman" w:cs="Times New Roman"/>
                <w:color w:val="000000"/>
                <w:sz w:val="18"/>
                <w:szCs w:val="18"/>
              </w:rPr>
              <w:t>.</w:t>
            </w:r>
            <w:r w:rsidRPr="005D11D1">
              <w:rPr>
                <w:rFonts w:ascii="Times New Roman" w:eastAsia="Cambria" w:hAnsi="Times New Roman" w:cs="Times New Roman"/>
                <w:color w:val="000000"/>
                <w:sz w:val="18"/>
                <w:szCs w:val="18"/>
              </w:rPr>
              <w:t>83</w:t>
            </w:r>
          </w:p>
        </w:tc>
        <w:tc>
          <w:tcPr>
            <w:tcW w:w="943" w:type="pct"/>
            <w:shd w:val="clear" w:color="auto" w:fill="auto"/>
            <w:vAlign w:val="bottom"/>
          </w:tcPr>
          <w:p w14:paraId="59BC6FC0" w14:textId="5B7964F7" w:rsidR="009F2ABA" w:rsidRPr="005D11D1" w:rsidRDefault="009F2ABA" w:rsidP="009F2ABA">
            <w:pPr>
              <w:spacing w:line="276" w:lineRule="auto"/>
              <w:jc w:val="center"/>
              <w:rPr>
                <w:rFonts w:ascii="Times New Roman" w:eastAsia="Cambria" w:hAnsi="Times New Roman" w:cs="Times New Roman"/>
                <w:color w:val="000000"/>
                <w:sz w:val="18"/>
                <w:szCs w:val="18"/>
              </w:rPr>
            </w:pPr>
            <w:r w:rsidRPr="005D11D1">
              <w:rPr>
                <w:rFonts w:ascii="Times New Roman" w:eastAsia="Cambria" w:hAnsi="Times New Roman" w:cs="Times New Roman"/>
                <w:color w:val="000000"/>
                <w:sz w:val="18"/>
                <w:szCs w:val="18"/>
              </w:rPr>
              <w:t>1</w:t>
            </w:r>
            <w:r w:rsidR="00F22CC0">
              <w:rPr>
                <w:rFonts w:ascii="Times New Roman" w:eastAsia="Cambria" w:hAnsi="Times New Roman" w:cs="Times New Roman"/>
                <w:color w:val="000000"/>
                <w:sz w:val="18"/>
                <w:szCs w:val="18"/>
              </w:rPr>
              <w:t>.</w:t>
            </w:r>
            <w:r w:rsidRPr="005D11D1">
              <w:rPr>
                <w:rFonts w:ascii="Times New Roman" w:eastAsia="Cambria" w:hAnsi="Times New Roman" w:cs="Times New Roman"/>
                <w:color w:val="000000"/>
                <w:sz w:val="18"/>
                <w:szCs w:val="18"/>
              </w:rPr>
              <w:t>45</w:t>
            </w:r>
          </w:p>
        </w:tc>
      </w:tr>
      <w:tr w:rsidR="009F2ABA" w:rsidRPr="00FF137B" w14:paraId="38928B92" w14:textId="77777777" w:rsidTr="005D11D1">
        <w:trPr>
          <w:trHeight w:val="80"/>
          <w:jc w:val="center"/>
        </w:trPr>
        <w:tc>
          <w:tcPr>
            <w:tcW w:w="661" w:type="pct"/>
            <w:shd w:val="clear" w:color="auto" w:fill="auto"/>
            <w:vAlign w:val="bottom"/>
          </w:tcPr>
          <w:p w14:paraId="0D90FC33" w14:textId="77777777" w:rsidR="009F2ABA" w:rsidRPr="005D11D1" w:rsidRDefault="009F2ABA" w:rsidP="009F2ABA">
            <w:pPr>
              <w:spacing w:line="276" w:lineRule="auto"/>
              <w:jc w:val="center"/>
              <w:rPr>
                <w:rFonts w:ascii="Times New Roman" w:eastAsia="Cambria" w:hAnsi="Times New Roman" w:cs="Times New Roman"/>
                <w:color w:val="000000"/>
                <w:sz w:val="18"/>
                <w:szCs w:val="18"/>
              </w:rPr>
            </w:pPr>
            <w:r w:rsidRPr="005D11D1">
              <w:rPr>
                <w:rFonts w:ascii="Times New Roman" w:eastAsia="Cambria" w:hAnsi="Times New Roman" w:cs="Times New Roman"/>
                <w:color w:val="000000"/>
                <w:sz w:val="18"/>
                <w:szCs w:val="18"/>
              </w:rPr>
              <w:t>2017</w:t>
            </w:r>
          </w:p>
        </w:tc>
        <w:tc>
          <w:tcPr>
            <w:tcW w:w="943" w:type="pct"/>
            <w:shd w:val="clear" w:color="auto" w:fill="auto"/>
            <w:vAlign w:val="bottom"/>
          </w:tcPr>
          <w:p w14:paraId="0E27E91A" w14:textId="77777777" w:rsidR="009F2ABA" w:rsidRPr="005D11D1" w:rsidRDefault="009F2ABA" w:rsidP="009F2ABA">
            <w:pPr>
              <w:spacing w:line="276" w:lineRule="auto"/>
              <w:jc w:val="center"/>
              <w:rPr>
                <w:rFonts w:ascii="Times New Roman" w:eastAsia="Cambria" w:hAnsi="Times New Roman" w:cs="Times New Roman"/>
                <w:color w:val="000000"/>
                <w:sz w:val="18"/>
                <w:szCs w:val="18"/>
              </w:rPr>
            </w:pPr>
            <w:r w:rsidRPr="005D11D1">
              <w:rPr>
                <w:rFonts w:ascii="Times New Roman" w:eastAsia="Cambria" w:hAnsi="Times New Roman" w:cs="Times New Roman"/>
                <w:color w:val="000000"/>
                <w:sz w:val="18"/>
                <w:szCs w:val="18"/>
              </w:rPr>
              <w:t>13548</w:t>
            </w:r>
          </w:p>
        </w:tc>
        <w:tc>
          <w:tcPr>
            <w:tcW w:w="849" w:type="pct"/>
            <w:shd w:val="clear" w:color="auto" w:fill="auto"/>
            <w:vAlign w:val="bottom"/>
          </w:tcPr>
          <w:p w14:paraId="2C26433E" w14:textId="70094185" w:rsidR="009F2ABA" w:rsidRPr="005D11D1" w:rsidRDefault="009F2ABA" w:rsidP="009F2ABA">
            <w:pPr>
              <w:spacing w:line="276" w:lineRule="auto"/>
              <w:jc w:val="center"/>
              <w:rPr>
                <w:rFonts w:ascii="Times New Roman" w:eastAsia="Cambria" w:hAnsi="Times New Roman" w:cs="Times New Roman"/>
                <w:color w:val="000000"/>
                <w:sz w:val="18"/>
                <w:szCs w:val="18"/>
              </w:rPr>
            </w:pPr>
            <w:r w:rsidRPr="005D11D1">
              <w:rPr>
                <w:rFonts w:ascii="Times New Roman" w:eastAsia="Cambria" w:hAnsi="Times New Roman" w:cs="Times New Roman"/>
                <w:color w:val="000000"/>
                <w:sz w:val="18"/>
                <w:szCs w:val="18"/>
              </w:rPr>
              <w:t>4</w:t>
            </w:r>
            <w:r w:rsidR="00F22CC0">
              <w:rPr>
                <w:rFonts w:ascii="Times New Roman" w:eastAsia="Cambria" w:hAnsi="Times New Roman" w:cs="Times New Roman"/>
                <w:color w:val="000000"/>
                <w:sz w:val="18"/>
                <w:szCs w:val="18"/>
              </w:rPr>
              <w:t>.</w:t>
            </w:r>
            <w:r w:rsidRPr="005D11D1">
              <w:rPr>
                <w:rFonts w:ascii="Times New Roman" w:eastAsia="Cambria" w:hAnsi="Times New Roman" w:cs="Times New Roman"/>
                <w:color w:val="000000"/>
                <w:sz w:val="18"/>
                <w:szCs w:val="18"/>
              </w:rPr>
              <w:t>06</w:t>
            </w:r>
          </w:p>
        </w:tc>
        <w:tc>
          <w:tcPr>
            <w:tcW w:w="755" w:type="pct"/>
            <w:shd w:val="clear" w:color="auto" w:fill="auto"/>
            <w:vAlign w:val="bottom"/>
          </w:tcPr>
          <w:p w14:paraId="52EE6F39" w14:textId="21C0E0B1" w:rsidR="009F2ABA" w:rsidRPr="005D11D1" w:rsidRDefault="009F2ABA" w:rsidP="009F2ABA">
            <w:pPr>
              <w:spacing w:line="276" w:lineRule="auto"/>
              <w:jc w:val="center"/>
              <w:rPr>
                <w:rFonts w:ascii="Times New Roman" w:eastAsia="Cambria" w:hAnsi="Times New Roman" w:cs="Times New Roman"/>
                <w:color w:val="000000"/>
                <w:sz w:val="18"/>
                <w:szCs w:val="18"/>
              </w:rPr>
            </w:pPr>
            <w:r w:rsidRPr="005D11D1">
              <w:rPr>
                <w:rFonts w:ascii="Times New Roman" w:eastAsia="Cambria" w:hAnsi="Times New Roman" w:cs="Times New Roman"/>
                <w:color w:val="000000"/>
                <w:sz w:val="18"/>
                <w:szCs w:val="18"/>
              </w:rPr>
              <w:t>49</w:t>
            </w:r>
            <w:r w:rsidR="00F22CC0">
              <w:rPr>
                <w:rFonts w:ascii="Times New Roman" w:eastAsia="Cambria" w:hAnsi="Times New Roman" w:cs="Times New Roman"/>
                <w:color w:val="000000"/>
                <w:sz w:val="18"/>
                <w:szCs w:val="18"/>
              </w:rPr>
              <w:t>.</w:t>
            </w:r>
            <w:r w:rsidRPr="005D11D1">
              <w:rPr>
                <w:rFonts w:ascii="Times New Roman" w:eastAsia="Cambria" w:hAnsi="Times New Roman" w:cs="Times New Roman"/>
                <w:color w:val="000000"/>
                <w:sz w:val="18"/>
                <w:szCs w:val="18"/>
              </w:rPr>
              <w:t>92</w:t>
            </w:r>
          </w:p>
        </w:tc>
        <w:tc>
          <w:tcPr>
            <w:tcW w:w="849" w:type="pct"/>
            <w:shd w:val="clear" w:color="auto" w:fill="auto"/>
            <w:vAlign w:val="bottom"/>
          </w:tcPr>
          <w:p w14:paraId="202DC569" w14:textId="5142D25E" w:rsidR="009F2ABA" w:rsidRPr="005D11D1" w:rsidRDefault="009F2ABA" w:rsidP="009F2ABA">
            <w:pPr>
              <w:spacing w:line="276" w:lineRule="auto"/>
              <w:jc w:val="center"/>
              <w:rPr>
                <w:rFonts w:ascii="Times New Roman" w:eastAsia="Cambria" w:hAnsi="Times New Roman" w:cs="Times New Roman"/>
                <w:color w:val="000000"/>
                <w:sz w:val="18"/>
                <w:szCs w:val="18"/>
              </w:rPr>
            </w:pPr>
            <w:r w:rsidRPr="005D11D1">
              <w:rPr>
                <w:rFonts w:ascii="Times New Roman" w:eastAsia="Cambria" w:hAnsi="Times New Roman" w:cs="Times New Roman"/>
                <w:color w:val="000000"/>
                <w:sz w:val="18"/>
                <w:szCs w:val="18"/>
              </w:rPr>
              <w:t>32</w:t>
            </w:r>
            <w:r w:rsidR="00F22CC0">
              <w:rPr>
                <w:rFonts w:ascii="Times New Roman" w:eastAsia="Cambria" w:hAnsi="Times New Roman" w:cs="Times New Roman"/>
                <w:color w:val="000000"/>
                <w:sz w:val="18"/>
                <w:szCs w:val="18"/>
              </w:rPr>
              <w:t>.</w:t>
            </w:r>
            <w:r w:rsidRPr="005D11D1">
              <w:rPr>
                <w:rFonts w:ascii="Times New Roman" w:eastAsia="Cambria" w:hAnsi="Times New Roman" w:cs="Times New Roman"/>
                <w:color w:val="000000"/>
                <w:sz w:val="18"/>
                <w:szCs w:val="18"/>
              </w:rPr>
              <w:t>68</w:t>
            </w:r>
          </w:p>
        </w:tc>
        <w:tc>
          <w:tcPr>
            <w:tcW w:w="943" w:type="pct"/>
            <w:shd w:val="clear" w:color="auto" w:fill="auto"/>
            <w:vAlign w:val="bottom"/>
          </w:tcPr>
          <w:p w14:paraId="16FB0F9C" w14:textId="46E78EB3" w:rsidR="009F2ABA" w:rsidRPr="005D11D1" w:rsidRDefault="009F2ABA" w:rsidP="009F2ABA">
            <w:pPr>
              <w:spacing w:line="276" w:lineRule="auto"/>
              <w:jc w:val="center"/>
              <w:rPr>
                <w:rFonts w:ascii="Times New Roman" w:eastAsia="Cambria" w:hAnsi="Times New Roman" w:cs="Times New Roman"/>
                <w:color w:val="000000"/>
                <w:sz w:val="18"/>
                <w:szCs w:val="18"/>
              </w:rPr>
            </w:pPr>
            <w:r w:rsidRPr="005D11D1">
              <w:rPr>
                <w:rFonts w:ascii="Times New Roman" w:eastAsia="Cambria" w:hAnsi="Times New Roman" w:cs="Times New Roman"/>
                <w:color w:val="000000"/>
                <w:sz w:val="18"/>
                <w:szCs w:val="18"/>
              </w:rPr>
              <w:t>1</w:t>
            </w:r>
            <w:r w:rsidR="00F22CC0">
              <w:rPr>
                <w:rFonts w:ascii="Times New Roman" w:eastAsia="Cambria" w:hAnsi="Times New Roman" w:cs="Times New Roman"/>
                <w:color w:val="000000"/>
                <w:sz w:val="18"/>
                <w:szCs w:val="18"/>
              </w:rPr>
              <w:t>.</w:t>
            </w:r>
            <w:r w:rsidRPr="005D11D1">
              <w:rPr>
                <w:rFonts w:ascii="Times New Roman" w:eastAsia="Cambria" w:hAnsi="Times New Roman" w:cs="Times New Roman"/>
                <w:color w:val="000000"/>
                <w:sz w:val="18"/>
                <w:szCs w:val="18"/>
              </w:rPr>
              <w:t>34</w:t>
            </w:r>
          </w:p>
        </w:tc>
      </w:tr>
      <w:tr w:rsidR="009F2ABA" w:rsidRPr="00FF137B" w14:paraId="2E932831" w14:textId="77777777" w:rsidTr="005D11D1">
        <w:trPr>
          <w:trHeight w:val="80"/>
          <w:jc w:val="center"/>
        </w:trPr>
        <w:tc>
          <w:tcPr>
            <w:tcW w:w="661" w:type="pct"/>
            <w:shd w:val="clear" w:color="auto" w:fill="auto"/>
            <w:vAlign w:val="bottom"/>
          </w:tcPr>
          <w:p w14:paraId="690126D8" w14:textId="77777777" w:rsidR="009F2ABA" w:rsidRPr="005D11D1" w:rsidRDefault="009F2ABA" w:rsidP="009F2ABA">
            <w:pPr>
              <w:spacing w:line="276" w:lineRule="auto"/>
              <w:jc w:val="center"/>
              <w:rPr>
                <w:rFonts w:ascii="Times New Roman" w:eastAsia="Cambria" w:hAnsi="Times New Roman" w:cs="Times New Roman"/>
                <w:color w:val="000000"/>
                <w:sz w:val="18"/>
                <w:szCs w:val="18"/>
              </w:rPr>
            </w:pPr>
            <w:r w:rsidRPr="005D11D1">
              <w:rPr>
                <w:rFonts w:ascii="Times New Roman" w:eastAsia="Cambria" w:hAnsi="Times New Roman" w:cs="Times New Roman"/>
                <w:color w:val="000000"/>
                <w:sz w:val="18"/>
                <w:szCs w:val="18"/>
              </w:rPr>
              <w:t>2018</w:t>
            </w:r>
          </w:p>
        </w:tc>
        <w:tc>
          <w:tcPr>
            <w:tcW w:w="943" w:type="pct"/>
            <w:shd w:val="clear" w:color="auto" w:fill="auto"/>
            <w:vAlign w:val="bottom"/>
          </w:tcPr>
          <w:p w14:paraId="6C3C1F42" w14:textId="77777777" w:rsidR="009F2ABA" w:rsidRPr="005D11D1" w:rsidRDefault="009F2ABA" w:rsidP="009F2ABA">
            <w:pPr>
              <w:spacing w:line="276" w:lineRule="auto"/>
              <w:jc w:val="center"/>
              <w:rPr>
                <w:rFonts w:ascii="Times New Roman" w:eastAsia="Cambria" w:hAnsi="Times New Roman" w:cs="Times New Roman"/>
                <w:color w:val="000000"/>
                <w:sz w:val="18"/>
                <w:szCs w:val="18"/>
              </w:rPr>
            </w:pPr>
            <w:r w:rsidRPr="005D11D1">
              <w:rPr>
                <w:rFonts w:ascii="Times New Roman" w:eastAsia="Cambria" w:hAnsi="Times New Roman" w:cs="Times New Roman"/>
                <w:color w:val="000000"/>
                <w:sz w:val="18"/>
                <w:szCs w:val="18"/>
              </w:rPr>
              <w:t>14481</w:t>
            </w:r>
          </w:p>
        </w:tc>
        <w:tc>
          <w:tcPr>
            <w:tcW w:w="849" w:type="pct"/>
            <w:shd w:val="clear" w:color="auto" w:fill="auto"/>
            <w:vAlign w:val="bottom"/>
          </w:tcPr>
          <w:p w14:paraId="59880B4E" w14:textId="6CDE1AAA" w:rsidR="009F2ABA" w:rsidRPr="005D11D1" w:rsidRDefault="009F2ABA" w:rsidP="009F2ABA">
            <w:pPr>
              <w:spacing w:line="276" w:lineRule="auto"/>
              <w:jc w:val="center"/>
              <w:rPr>
                <w:rFonts w:ascii="Times New Roman" w:eastAsia="Cambria" w:hAnsi="Times New Roman" w:cs="Times New Roman"/>
                <w:color w:val="000000"/>
                <w:sz w:val="18"/>
                <w:szCs w:val="18"/>
              </w:rPr>
            </w:pPr>
            <w:r w:rsidRPr="005D11D1">
              <w:rPr>
                <w:rFonts w:ascii="Times New Roman" w:eastAsia="Cambria" w:hAnsi="Times New Roman" w:cs="Times New Roman"/>
                <w:color w:val="000000"/>
                <w:sz w:val="18"/>
                <w:szCs w:val="18"/>
              </w:rPr>
              <w:t>4</w:t>
            </w:r>
            <w:r w:rsidR="00F22CC0">
              <w:rPr>
                <w:rFonts w:ascii="Times New Roman" w:eastAsia="Cambria" w:hAnsi="Times New Roman" w:cs="Times New Roman"/>
                <w:color w:val="000000"/>
                <w:sz w:val="18"/>
                <w:szCs w:val="18"/>
              </w:rPr>
              <w:t>.</w:t>
            </w:r>
            <w:r w:rsidRPr="005D11D1">
              <w:rPr>
                <w:rFonts w:ascii="Times New Roman" w:eastAsia="Cambria" w:hAnsi="Times New Roman" w:cs="Times New Roman"/>
                <w:color w:val="000000"/>
                <w:sz w:val="18"/>
                <w:szCs w:val="18"/>
              </w:rPr>
              <w:t>14</w:t>
            </w:r>
          </w:p>
        </w:tc>
        <w:tc>
          <w:tcPr>
            <w:tcW w:w="755" w:type="pct"/>
            <w:shd w:val="clear" w:color="auto" w:fill="auto"/>
            <w:vAlign w:val="bottom"/>
          </w:tcPr>
          <w:p w14:paraId="53269191" w14:textId="054EE9CB" w:rsidR="009F2ABA" w:rsidRPr="005D11D1" w:rsidRDefault="009F2ABA" w:rsidP="009F2ABA">
            <w:pPr>
              <w:spacing w:line="276" w:lineRule="auto"/>
              <w:jc w:val="center"/>
              <w:rPr>
                <w:rFonts w:ascii="Times New Roman" w:eastAsia="Cambria" w:hAnsi="Times New Roman" w:cs="Times New Roman"/>
                <w:color w:val="000000"/>
                <w:sz w:val="18"/>
                <w:szCs w:val="18"/>
              </w:rPr>
            </w:pPr>
            <w:r w:rsidRPr="005D11D1">
              <w:rPr>
                <w:rFonts w:ascii="Times New Roman" w:eastAsia="Cambria" w:hAnsi="Times New Roman" w:cs="Times New Roman"/>
                <w:color w:val="000000"/>
                <w:sz w:val="18"/>
                <w:szCs w:val="18"/>
              </w:rPr>
              <w:t>52</w:t>
            </w:r>
            <w:r w:rsidR="00F22CC0">
              <w:rPr>
                <w:rFonts w:ascii="Times New Roman" w:eastAsia="Cambria" w:hAnsi="Times New Roman" w:cs="Times New Roman"/>
                <w:color w:val="000000"/>
                <w:sz w:val="18"/>
                <w:szCs w:val="18"/>
              </w:rPr>
              <w:t>.</w:t>
            </w:r>
            <w:r w:rsidRPr="005D11D1">
              <w:rPr>
                <w:rFonts w:ascii="Times New Roman" w:eastAsia="Cambria" w:hAnsi="Times New Roman" w:cs="Times New Roman"/>
                <w:color w:val="000000"/>
                <w:sz w:val="18"/>
                <w:szCs w:val="18"/>
              </w:rPr>
              <w:t>72</w:t>
            </w:r>
          </w:p>
        </w:tc>
        <w:tc>
          <w:tcPr>
            <w:tcW w:w="849" w:type="pct"/>
            <w:shd w:val="clear" w:color="auto" w:fill="auto"/>
            <w:vAlign w:val="bottom"/>
          </w:tcPr>
          <w:p w14:paraId="09AB468A" w14:textId="253C65E8" w:rsidR="009F2ABA" w:rsidRPr="005D11D1" w:rsidRDefault="009F2ABA" w:rsidP="009F2ABA">
            <w:pPr>
              <w:spacing w:line="276" w:lineRule="auto"/>
              <w:jc w:val="center"/>
              <w:rPr>
                <w:rFonts w:ascii="Times New Roman" w:eastAsia="Cambria" w:hAnsi="Times New Roman" w:cs="Times New Roman"/>
                <w:color w:val="000000"/>
                <w:sz w:val="18"/>
                <w:szCs w:val="18"/>
              </w:rPr>
            </w:pPr>
            <w:r w:rsidRPr="005D11D1">
              <w:rPr>
                <w:rFonts w:ascii="Times New Roman" w:eastAsia="Cambria" w:hAnsi="Times New Roman" w:cs="Times New Roman"/>
                <w:color w:val="000000"/>
                <w:sz w:val="18"/>
                <w:szCs w:val="18"/>
              </w:rPr>
              <w:t>32</w:t>
            </w:r>
            <w:r w:rsidR="00F22CC0">
              <w:rPr>
                <w:rFonts w:ascii="Times New Roman" w:eastAsia="Cambria" w:hAnsi="Times New Roman" w:cs="Times New Roman"/>
                <w:color w:val="000000"/>
                <w:sz w:val="18"/>
                <w:szCs w:val="18"/>
              </w:rPr>
              <w:t>.</w:t>
            </w:r>
            <w:r w:rsidRPr="005D11D1">
              <w:rPr>
                <w:rFonts w:ascii="Times New Roman" w:eastAsia="Cambria" w:hAnsi="Times New Roman" w:cs="Times New Roman"/>
                <w:color w:val="000000"/>
                <w:sz w:val="18"/>
                <w:szCs w:val="18"/>
              </w:rPr>
              <w:t>45</w:t>
            </w:r>
          </w:p>
        </w:tc>
        <w:tc>
          <w:tcPr>
            <w:tcW w:w="943" w:type="pct"/>
            <w:shd w:val="clear" w:color="auto" w:fill="auto"/>
            <w:vAlign w:val="bottom"/>
          </w:tcPr>
          <w:p w14:paraId="0ABDCDF7" w14:textId="36B4F923" w:rsidR="009F2ABA" w:rsidRPr="005D11D1" w:rsidRDefault="009F2ABA" w:rsidP="009F2ABA">
            <w:pPr>
              <w:spacing w:line="276" w:lineRule="auto"/>
              <w:jc w:val="center"/>
              <w:rPr>
                <w:rFonts w:ascii="Times New Roman" w:eastAsia="Cambria" w:hAnsi="Times New Roman" w:cs="Times New Roman"/>
                <w:color w:val="000000"/>
                <w:sz w:val="18"/>
                <w:szCs w:val="18"/>
              </w:rPr>
            </w:pPr>
            <w:r w:rsidRPr="005D11D1">
              <w:rPr>
                <w:rFonts w:ascii="Times New Roman" w:eastAsia="Cambria" w:hAnsi="Times New Roman" w:cs="Times New Roman"/>
                <w:color w:val="000000"/>
                <w:sz w:val="18"/>
                <w:szCs w:val="18"/>
              </w:rPr>
              <w:t>1</w:t>
            </w:r>
            <w:r w:rsidR="00F22CC0">
              <w:rPr>
                <w:rFonts w:ascii="Times New Roman" w:eastAsia="Cambria" w:hAnsi="Times New Roman" w:cs="Times New Roman"/>
                <w:color w:val="000000"/>
                <w:sz w:val="18"/>
                <w:szCs w:val="18"/>
              </w:rPr>
              <w:t>.</w:t>
            </w:r>
            <w:r w:rsidRPr="005D11D1">
              <w:rPr>
                <w:rFonts w:ascii="Times New Roman" w:eastAsia="Cambria" w:hAnsi="Times New Roman" w:cs="Times New Roman"/>
                <w:color w:val="000000"/>
                <w:sz w:val="18"/>
                <w:szCs w:val="18"/>
              </w:rPr>
              <w:t>36</w:t>
            </w:r>
          </w:p>
        </w:tc>
      </w:tr>
      <w:tr w:rsidR="009F2ABA" w:rsidRPr="00FF137B" w14:paraId="5322862F" w14:textId="77777777" w:rsidTr="005D11D1">
        <w:trPr>
          <w:trHeight w:val="80"/>
          <w:jc w:val="center"/>
        </w:trPr>
        <w:tc>
          <w:tcPr>
            <w:tcW w:w="661" w:type="pct"/>
            <w:shd w:val="clear" w:color="auto" w:fill="auto"/>
            <w:vAlign w:val="bottom"/>
          </w:tcPr>
          <w:p w14:paraId="5E79A0C3" w14:textId="77777777" w:rsidR="009F2ABA" w:rsidRPr="005D11D1" w:rsidRDefault="009F2ABA" w:rsidP="009F2ABA">
            <w:pPr>
              <w:spacing w:line="276" w:lineRule="auto"/>
              <w:jc w:val="center"/>
              <w:rPr>
                <w:rFonts w:ascii="Times New Roman" w:eastAsia="Cambria" w:hAnsi="Times New Roman" w:cs="Times New Roman"/>
                <w:color w:val="000000"/>
                <w:sz w:val="18"/>
                <w:szCs w:val="18"/>
              </w:rPr>
            </w:pPr>
            <w:r w:rsidRPr="005D11D1">
              <w:rPr>
                <w:rFonts w:ascii="Times New Roman" w:eastAsia="Cambria" w:hAnsi="Times New Roman" w:cs="Times New Roman"/>
                <w:color w:val="000000"/>
                <w:sz w:val="18"/>
                <w:szCs w:val="18"/>
              </w:rPr>
              <w:t>2019</w:t>
            </w:r>
          </w:p>
        </w:tc>
        <w:tc>
          <w:tcPr>
            <w:tcW w:w="943" w:type="pct"/>
            <w:shd w:val="clear" w:color="auto" w:fill="auto"/>
            <w:vAlign w:val="bottom"/>
          </w:tcPr>
          <w:p w14:paraId="7B19452F" w14:textId="77777777" w:rsidR="009F2ABA" w:rsidRPr="005D11D1" w:rsidRDefault="009F2ABA" w:rsidP="009F2ABA">
            <w:pPr>
              <w:spacing w:line="276" w:lineRule="auto"/>
              <w:jc w:val="center"/>
              <w:rPr>
                <w:rFonts w:ascii="Times New Roman" w:eastAsia="Cambria" w:hAnsi="Times New Roman" w:cs="Times New Roman"/>
                <w:color w:val="000000"/>
                <w:sz w:val="18"/>
                <w:szCs w:val="18"/>
              </w:rPr>
            </w:pPr>
            <w:r w:rsidRPr="005D11D1">
              <w:rPr>
                <w:rFonts w:ascii="Times New Roman" w:eastAsia="Cambria" w:hAnsi="Times New Roman" w:cs="Times New Roman"/>
                <w:color w:val="000000"/>
                <w:sz w:val="18"/>
                <w:szCs w:val="18"/>
              </w:rPr>
              <w:t>13901</w:t>
            </w:r>
          </w:p>
        </w:tc>
        <w:tc>
          <w:tcPr>
            <w:tcW w:w="849" w:type="pct"/>
            <w:shd w:val="clear" w:color="auto" w:fill="auto"/>
            <w:vAlign w:val="bottom"/>
          </w:tcPr>
          <w:p w14:paraId="13800EF1" w14:textId="7853A531" w:rsidR="009F2ABA" w:rsidRPr="005D11D1" w:rsidRDefault="009F2ABA" w:rsidP="009F2ABA">
            <w:pPr>
              <w:spacing w:line="276" w:lineRule="auto"/>
              <w:jc w:val="center"/>
              <w:rPr>
                <w:rFonts w:ascii="Times New Roman" w:eastAsia="Cambria" w:hAnsi="Times New Roman" w:cs="Times New Roman"/>
                <w:color w:val="000000"/>
                <w:sz w:val="18"/>
                <w:szCs w:val="18"/>
              </w:rPr>
            </w:pPr>
            <w:r w:rsidRPr="005D11D1">
              <w:rPr>
                <w:rFonts w:ascii="Times New Roman" w:eastAsia="Cambria" w:hAnsi="Times New Roman" w:cs="Times New Roman"/>
                <w:color w:val="000000"/>
                <w:sz w:val="18"/>
                <w:szCs w:val="18"/>
              </w:rPr>
              <w:t>4</w:t>
            </w:r>
            <w:r w:rsidR="00F22CC0">
              <w:rPr>
                <w:rFonts w:ascii="Times New Roman" w:eastAsia="Cambria" w:hAnsi="Times New Roman" w:cs="Times New Roman"/>
                <w:color w:val="000000"/>
                <w:sz w:val="18"/>
                <w:szCs w:val="18"/>
              </w:rPr>
              <w:t>.</w:t>
            </w:r>
            <w:r w:rsidRPr="005D11D1">
              <w:rPr>
                <w:rFonts w:ascii="Times New Roman" w:eastAsia="Cambria" w:hAnsi="Times New Roman" w:cs="Times New Roman"/>
                <w:color w:val="000000"/>
                <w:sz w:val="18"/>
                <w:szCs w:val="18"/>
              </w:rPr>
              <w:t>09</w:t>
            </w:r>
          </w:p>
        </w:tc>
        <w:tc>
          <w:tcPr>
            <w:tcW w:w="755" w:type="pct"/>
            <w:shd w:val="clear" w:color="auto" w:fill="auto"/>
            <w:vAlign w:val="bottom"/>
          </w:tcPr>
          <w:p w14:paraId="32C9F890" w14:textId="4CCA9401" w:rsidR="009F2ABA" w:rsidRPr="005D11D1" w:rsidRDefault="009F2ABA" w:rsidP="009F2ABA">
            <w:pPr>
              <w:spacing w:line="276" w:lineRule="auto"/>
              <w:jc w:val="center"/>
              <w:rPr>
                <w:rFonts w:ascii="Times New Roman" w:eastAsia="Cambria" w:hAnsi="Times New Roman" w:cs="Times New Roman"/>
                <w:color w:val="000000"/>
                <w:sz w:val="18"/>
                <w:szCs w:val="18"/>
              </w:rPr>
            </w:pPr>
            <w:r w:rsidRPr="005D11D1">
              <w:rPr>
                <w:rFonts w:ascii="Times New Roman" w:eastAsia="Cambria" w:hAnsi="Times New Roman" w:cs="Times New Roman"/>
                <w:color w:val="000000"/>
                <w:sz w:val="18"/>
                <w:szCs w:val="18"/>
              </w:rPr>
              <w:t>50</w:t>
            </w:r>
            <w:r w:rsidR="00F22CC0">
              <w:rPr>
                <w:rFonts w:ascii="Times New Roman" w:eastAsia="Cambria" w:hAnsi="Times New Roman" w:cs="Times New Roman"/>
                <w:color w:val="000000"/>
                <w:sz w:val="18"/>
                <w:szCs w:val="18"/>
              </w:rPr>
              <w:t>.</w:t>
            </w:r>
            <w:r w:rsidRPr="005D11D1">
              <w:rPr>
                <w:rFonts w:ascii="Times New Roman" w:eastAsia="Cambria" w:hAnsi="Times New Roman" w:cs="Times New Roman"/>
                <w:color w:val="000000"/>
                <w:sz w:val="18"/>
                <w:szCs w:val="18"/>
              </w:rPr>
              <w:t>74</w:t>
            </w:r>
          </w:p>
        </w:tc>
        <w:tc>
          <w:tcPr>
            <w:tcW w:w="849" w:type="pct"/>
            <w:shd w:val="clear" w:color="auto" w:fill="auto"/>
            <w:vAlign w:val="bottom"/>
          </w:tcPr>
          <w:p w14:paraId="09516AF5" w14:textId="218A82CD" w:rsidR="009F2ABA" w:rsidRPr="005D11D1" w:rsidRDefault="009F2ABA" w:rsidP="009F2ABA">
            <w:pPr>
              <w:spacing w:line="276" w:lineRule="auto"/>
              <w:jc w:val="center"/>
              <w:rPr>
                <w:rFonts w:ascii="Times New Roman" w:eastAsia="Cambria" w:hAnsi="Times New Roman" w:cs="Times New Roman"/>
                <w:color w:val="000000"/>
                <w:sz w:val="18"/>
                <w:szCs w:val="18"/>
              </w:rPr>
            </w:pPr>
            <w:r w:rsidRPr="005D11D1">
              <w:rPr>
                <w:rFonts w:ascii="Times New Roman" w:eastAsia="Cambria" w:hAnsi="Times New Roman" w:cs="Times New Roman"/>
                <w:color w:val="000000"/>
                <w:sz w:val="18"/>
                <w:szCs w:val="18"/>
              </w:rPr>
              <w:t>30</w:t>
            </w:r>
            <w:r w:rsidR="00F22CC0">
              <w:rPr>
                <w:rFonts w:ascii="Times New Roman" w:eastAsia="Cambria" w:hAnsi="Times New Roman" w:cs="Times New Roman"/>
                <w:color w:val="000000"/>
                <w:sz w:val="18"/>
                <w:szCs w:val="18"/>
              </w:rPr>
              <w:t>.</w:t>
            </w:r>
            <w:r w:rsidRPr="005D11D1">
              <w:rPr>
                <w:rFonts w:ascii="Times New Roman" w:eastAsia="Cambria" w:hAnsi="Times New Roman" w:cs="Times New Roman"/>
                <w:color w:val="000000"/>
                <w:sz w:val="18"/>
                <w:szCs w:val="18"/>
              </w:rPr>
              <w:t>15</w:t>
            </w:r>
          </w:p>
        </w:tc>
        <w:tc>
          <w:tcPr>
            <w:tcW w:w="943" w:type="pct"/>
            <w:shd w:val="clear" w:color="auto" w:fill="auto"/>
            <w:vAlign w:val="bottom"/>
          </w:tcPr>
          <w:p w14:paraId="1380E6CA" w14:textId="02598408" w:rsidR="009F2ABA" w:rsidRPr="005D11D1" w:rsidRDefault="009F2ABA" w:rsidP="009F2ABA">
            <w:pPr>
              <w:spacing w:line="276" w:lineRule="auto"/>
              <w:jc w:val="center"/>
              <w:rPr>
                <w:rFonts w:ascii="Times New Roman" w:eastAsia="Cambria" w:hAnsi="Times New Roman" w:cs="Times New Roman"/>
                <w:color w:val="000000"/>
                <w:sz w:val="18"/>
                <w:szCs w:val="18"/>
              </w:rPr>
            </w:pPr>
            <w:r w:rsidRPr="005D11D1">
              <w:rPr>
                <w:rFonts w:ascii="Times New Roman" w:eastAsia="Cambria" w:hAnsi="Times New Roman" w:cs="Times New Roman"/>
                <w:color w:val="000000"/>
                <w:sz w:val="18"/>
                <w:szCs w:val="18"/>
              </w:rPr>
              <w:t>1</w:t>
            </w:r>
            <w:r w:rsidR="00F22CC0">
              <w:rPr>
                <w:rFonts w:ascii="Times New Roman" w:eastAsia="Cambria" w:hAnsi="Times New Roman" w:cs="Times New Roman"/>
                <w:color w:val="000000"/>
                <w:sz w:val="18"/>
                <w:szCs w:val="18"/>
              </w:rPr>
              <w:t>.</w:t>
            </w:r>
            <w:r w:rsidRPr="005D11D1">
              <w:rPr>
                <w:rFonts w:ascii="Times New Roman" w:eastAsia="Cambria" w:hAnsi="Times New Roman" w:cs="Times New Roman"/>
                <w:color w:val="000000"/>
                <w:sz w:val="18"/>
                <w:szCs w:val="18"/>
              </w:rPr>
              <w:t>35</w:t>
            </w:r>
          </w:p>
        </w:tc>
      </w:tr>
      <w:tr w:rsidR="009F2ABA" w:rsidRPr="00FF137B" w14:paraId="59D60D25" w14:textId="77777777" w:rsidTr="005D11D1">
        <w:trPr>
          <w:trHeight w:val="80"/>
          <w:jc w:val="center"/>
        </w:trPr>
        <w:tc>
          <w:tcPr>
            <w:tcW w:w="661" w:type="pct"/>
            <w:shd w:val="clear" w:color="auto" w:fill="auto"/>
            <w:vAlign w:val="bottom"/>
          </w:tcPr>
          <w:p w14:paraId="6E8298C1" w14:textId="77777777" w:rsidR="009F2ABA" w:rsidRPr="005D11D1" w:rsidRDefault="009F2ABA" w:rsidP="009F2ABA">
            <w:pPr>
              <w:spacing w:line="276" w:lineRule="auto"/>
              <w:jc w:val="center"/>
              <w:rPr>
                <w:rFonts w:ascii="Times New Roman" w:eastAsia="Cambria" w:hAnsi="Times New Roman" w:cs="Times New Roman"/>
                <w:color w:val="000000"/>
                <w:sz w:val="18"/>
                <w:szCs w:val="18"/>
              </w:rPr>
            </w:pPr>
            <w:r w:rsidRPr="005D11D1">
              <w:rPr>
                <w:rFonts w:ascii="Times New Roman" w:eastAsia="Cambria" w:hAnsi="Times New Roman" w:cs="Times New Roman"/>
                <w:color w:val="000000"/>
                <w:sz w:val="18"/>
                <w:szCs w:val="18"/>
              </w:rPr>
              <w:t>2020</w:t>
            </w:r>
          </w:p>
        </w:tc>
        <w:tc>
          <w:tcPr>
            <w:tcW w:w="943" w:type="pct"/>
            <w:shd w:val="clear" w:color="auto" w:fill="auto"/>
            <w:vAlign w:val="bottom"/>
          </w:tcPr>
          <w:p w14:paraId="232B2298" w14:textId="77777777" w:rsidR="009F2ABA" w:rsidRPr="005D11D1" w:rsidRDefault="009F2ABA" w:rsidP="009F2ABA">
            <w:pPr>
              <w:spacing w:line="276" w:lineRule="auto"/>
              <w:jc w:val="center"/>
              <w:rPr>
                <w:rFonts w:ascii="Times New Roman" w:eastAsia="Cambria" w:hAnsi="Times New Roman" w:cs="Times New Roman"/>
                <w:color w:val="000000"/>
                <w:sz w:val="18"/>
                <w:szCs w:val="18"/>
              </w:rPr>
            </w:pPr>
            <w:r w:rsidRPr="005D11D1">
              <w:rPr>
                <w:rFonts w:ascii="Times New Roman" w:eastAsia="Cambria" w:hAnsi="Times New Roman" w:cs="Times New Roman"/>
                <w:color w:val="000000"/>
                <w:sz w:val="18"/>
                <w:szCs w:val="18"/>
              </w:rPr>
              <w:t>14105</w:t>
            </w:r>
          </w:p>
        </w:tc>
        <w:tc>
          <w:tcPr>
            <w:tcW w:w="849" w:type="pct"/>
            <w:shd w:val="clear" w:color="auto" w:fill="auto"/>
            <w:vAlign w:val="bottom"/>
          </w:tcPr>
          <w:p w14:paraId="48DAEC12" w14:textId="6798EF56" w:rsidR="009F2ABA" w:rsidRPr="005D11D1" w:rsidRDefault="009F2ABA" w:rsidP="009F2ABA">
            <w:pPr>
              <w:spacing w:line="276" w:lineRule="auto"/>
              <w:jc w:val="center"/>
              <w:rPr>
                <w:rFonts w:ascii="Times New Roman" w:eastAsia="Cambria" w:hAnsi="Times New Roman" w:cs="Times New Roman"/>
                <w:color w:val="000000"/>
                <w:sz w:val="18"/>
                <w:szCs w:val="18"/>
              </w:rPr>
            </w:pPr>
            <w:r w:rsidRPr="005D11D1">
              <w:rPr>
                <w:rFonts w:ascii="Times New Roman" w:eastAsia="Cambria" w:hAnsi="Times New Roman" w:cs="Times New Roman"/>
                <w:color w:val="000000"/>
                <w:sz w:val="18"/>
                <w:szCs w:val="18"/>
              </w:rPr>
              <w:t>4</w:t>
            </w:r>
            <w:r w:rsidR="00F22CC0">
              <w:rPr>
                <w:rFonts w:ascii="Times New Roman" w:eastAsia="Cambria" w:hAnsi="Times New Roman" w:cs="Times New Roman"/>
                <w:color w:val="000000"/>
                <w:sz w:val="18"/>
                <w:szCs w:val="18"/>
              </w:rPr>
              <w:t>.</w:t>
            </w:r>
            <w:r w:rsidRPr="005D11D1">
              <w:rPr>
                <w:rFonts w:ascii="Times New Roman" w:eastAsia="Cambria" w:hAnsi="Times New Roman" w:cs="Times New Roman"/>
                <w:color w:val="000000"/>
                <w:sz w:val="18"/>
                <w:szCs w:val="18"/>
              </w:rPr>
              <w:t>01</w:t>
            </w:r>
          </w:p>
        </w:tc>
        <w:tc>
          <w:tcPr>
            <w:tcW w:w="755" w:type="pct"/>
            <w:shd w:val="clear" w:color="auto" w:fill="auto"/>
            <w:vAlign w:val="bottom"/>
          </w:tcPr>
          <w:p w14:paraId="119F59FD" w14:textId="5B288BCF" w:rsidR="009F2ABA" w:rsidRPr="005D11D1" w:rsidRDefault="009F2ABA" w:rsidP="009F2ABA">
            <w:pPr>
              <w:spacing w:line="276" w:lineRule="auto"/>
              <w:jc w:val="center"/>
              <w:rPr>
                <w:rFonts w:ascii="Times New Roman" w:eastAsia="Cambria" w:hAnsi="Times New Roman" w:cs="Times New Roman"/>
                <w:color w:val="000000"/>
                <w:sz w:val="18"/>
                <w:szCs w:val="18"/>
              </w:rPr>
            </w:pPr>
            <w:r w:rsidRPr="005D11D1">
              <w:rPr>
                <w:rFonts w:ascii="Times New Roman" w:eastAsia="Cambria" w:hAnsi="Times New Roman" w:cs="Times New Roman"/>
                <w:color w:val="000000"/>
                <w:sz w:val="18"/>
                <w:szCs w:val="18"/>
              </w:rPr>
              <w:t>48</w:t>
            </w:r>
            <w:r w:rsidR="00F22CC0">
              <w:rPr>
                <w:rFonts w:ascii="Times New Roman" w:eastAsia="Cambria" w:hAnsi="Times New Roman" w:cs="Times New Roman"/>
                <w:color w:val="000000"/>
                <w:sz w:val="18"/>
                <w:szCs w:val="18"/>
              </w:rPr>
              <w:t>.</w:t>
            </w:r>
            <w:r w:rsidRPr="005D11D1">
              <w:rPr>
                <w:rFonts w:ascii="Times New Roman" w:eastAsia="Cambria" w:hAnsi="Times New Roman" w:cs="Times New Roman"/>
                <w:color w:val="000000"/>
                <w:sz w:val="18"/>
                <w:szCs w:val="18"/>
              </w:rPr>
              <w:t>04</w:t>
            </w:r>
          </w:p>
        </w:tc>
        <w:tc>
          <w:tcPr>
            <w:tcW w:w="849" w:type="pct"/>
            <w:shd w:val="clear" w:color="auto" w:fill="auto"/>
            <w:vAlign w:val="bottom"/>
          </w:tcPr>
          <w:p w14:paraId="294C0485" w14:textId="36DF5106" w:rsidR="009F2ABA" w:rsidRPr="005D11D1" w:rsidRDefault="009F2ABA" w:rsidP="009F2ABA">
            <w:pPr>
              <w:spacing w:line="276" w:lineRule="auto"/>
              <w:jc w:val="center"/>
              <w:rPr>
                <w:rFonts w:ascii="Times New Roman" w:eastAsia="Cambria" w:hAnsi="Times New Roman" w:cs="Times New Roman"/>
                <w:color w:val="000000"/>
                <w:sz w:val="18"/>
                <w:szCs w:val="18"/>
              </w:rPr>
            </w:pPr>
            <w:r w:rsidRPr="005D11D1">
              <w:rPr>
                <w:rFonts w:ascii="Times New Roman" w:eastAsia="Cambria" w:hAnsi="Times New Roman" w:cs="Times New Roman"/>
                <w:color w:val="000000"/>
                <w:sz w:val="18"/>
                <w:szCs w:val="18"/>
              </w:rPr>
              <w:t>30</w:t>
            </w:r>
            <w:r w:rsidR="00F22CC0">
              <w:rPr>
                <w:rFonts w:ascii="Times New Roman" w:eastAsia="Cambria" w:hAnsi="Times New Roman" w:cs="Times New Roman"/>
                <w:color w:val="000000"/>
                <w:sz w:val="18"/>
                <w:szCs w:val="18"/>
              </w:rPr>
              <w:t>.</w:t>
            </w:r>
            <w:r w:rsidRPr="005D11D1">
              <w:rPr>
                <w:rFonts w:ascii="Times New Roman" w:eastAsia="Cambria" w:hAnsi="Times New Roman" w:cs="Times New Roman"/>
                <w:color w:val="000000"/>
                <w:sz w:val="18"/>
                <w:szCs w:val="18"/>
              </w:rPr>
              <w:t>04</w:t>
            </w:r>
          </w:p>
        </w:tc>
        <w:tc>
          <w:tcPr>
            <w:tcW w:w="943" w:type="pct"/>
            <w:shd w:val="clear" w:color="auto" w:fill="auto"/>
            <w:vAlign w:val="bottom"/>
          </w:tcPr>
          <w:p w14:paraId="64563257" w14:textId="5DC99DD0" w:rsidR="009F2ABA" w:rsidRPr="005D11D1" w:rsidRDefault="009F2ABA" w:rsidP="009F2ABA">
            <w:pPr>
              <w:spacing w:line="276" w:lineRule="auto"/>
              <w:jc w:val="center"/>
              <w:rPr>
                <w:rFonts w:ascii="Times New Roman" w:eastAsia="Cambria" w:hAnsi="Times New Roman" w:cs="Times New Roman"/>
                <w:color w:val="000000"/>
                <w:sz w:val="18"/>
                <w:szCs w:val="18"/>
              </w:rPr>
            </w:pPr>
            <w:r w:rsidRPr="005D11D1">
              <w:rPr>
                <w:rFonts w:ascii="Times New Roman" w:eastAsia="Cambria" w:hAnsi="Times New Roman" w:cs="Times New Roman"/>
                <w:color w:val="000000"/>
                <w:sz w:val="18"/>
                <w:szCs w:val="18"/>
              </w:rPr>
              <w:t>1</w:t>
            </w:r>
            <w:r w:rsidR="00F22CC0">
              <w:rPr>
                <w:rFonts w:ascii="Times New Roman" w:eastAsia="Cambria" w:hAnsi="Times New Roman" w:cs="Times New Roman"/>
                <w:color w:val="000000"/>
                <w:sz w:val="18"/>
                <w:szCs w:val="18"/>
              </w:rPr>
              <w:t>.</w:t>
            </w:r>
            <w:r w:rsidRPr="005D11D1">
              <w:rPr>
                <w:rFonts w:ascii="Times New Roman" w:eastAsia="Cambria" w:hAnsi="Times New Roman" w:cs="Times New Roman"/>
                <w:color w:val="000000"/>
                <w:sz w:val="18"/>
                <w:szCs w:val="18"/>
              </w:rPr>
              <w:t>32</w:t>
            </w:r>
          </w:p>
        </w:tc>
      </w:tr>
      <w:tr w:rsidR="009F2ABA" w:rsidRPr="00FF137B" w14:paraId="1566C211" w14:textId="77777777" w:rsidTr="005D11D1">
        <w:trPr>
          <w:trHeight w:val="80"/>
          <w:jc w:val="center"/>
        </w:trPr>
        <w:tc>
          <w:tcPr>
            <w:tcW w:w="661" w:type="pct"/>
            <w:shd w:val="clear" w:color="auto" w:fill="auto"/>
            <w:vAlign w:val="bottom"/>
          </w:tcPr>
          <w:p w14:paraId="03C3209B" w14:textId="77777777" w:rsidR="009F2ABA" w:rsidRPr="005D11D1" w:rsidRDefault="009F2ABA" w:rsidP="009F2ABA">
            <w:pPr>
              <w:spacing w:line="276" w:lineRule="auto"/>
              <w:jc w:val="center"/>
              <w:rPr>
                <w:rFonts w:ascii="Times New Roman" w:eastAsia="Cambria" w:hAnsi="Times New Roman" w:cs="Times New Roman"/>
                <w:color w:val="000000"/>
                <w:sz w:val="18"/>
                <w:szCs w:val="18"/>
              </w:rPr>
            </w:pPr>
            <w:r w:rsidRPr="005D11D1">
              <w:rPr>
                <w:rFonts w:ascii="Times New Roman" w:eastAsia="Cambria" w:hAnsi="Times New Roman" w:cs="Times New Roman"/>
                <w:color w:val="000000"/>
                <w:sz w:val="18"/>
                <w:szCs w:val="18"/>
              </w:rPr>
              <w:t>2021</w:t>
            </w:r>
          </w:p>
        </w:tc>
        <w:tc>
          <w:tcPr>
            <w:tcW w:w="943" w:type="pct"/>
            <w:shd w:val="clear" w:color="auto" w:fill="auto"/>
            <w:vAlign w:val="bottom"/>
          </w:tcPr>
          <w:p w14:paraId="6FC69DD1" w14:textId="77777777" w:rsidR="009F2ABA" w:rsidRPr="005D11D1" w:rsidRDefault="009F2ABA" w:rsidP="009F2ABA">
            <w:pPr>
              <w:spacing w:line="276" w:lineRule="auto"/>
              <w:jc w:val="center"/>
              <w:rPr>
                <w:rFonts w:ascii="Times New Roman" w:eastAsia="Cambria" w:hAnsi="Times New Roman" w:cs="Times New Roman"/>
                <w:color w:val="000000"/>
                <w:sz w:val="18"/>
                <w:szCs w:val="18"/>
              </w:rPr>
            </w:pPr>
            <w:r w:rsidRPr="005D11D1">
              <w:rPr>
                <w:rFonts w:ascii="Times New Roman" w:eastAsia="Cambria" w:hAnsi="Times New Roman" w:cs="Times New Roman"/>
                <w:color w:val="000000"/>
                <w:sz w:val="18"/>
                <w:szCs w:val="18"/>
              </w:rPr>
              <w:t>14269</w:t>
            </w:r>
          </w:p>
        </w:tc>
        <w:tc>
          <w:tcPr>
            <w:tcW w:w="849" w:type="pct"/>
            <w:shd w:val="clear" w:color="auto" w:fill="auto"/>
            <w:vAlign w:val="bottom"/>
          </w:tcPr>
          <w:p w14:paraId="31A14E04" w14:textId="24B3B892" w:rsidR="009F2ABA" w:rsidRPr="005D11D1" w:rsidRDefault="009F2ABA" w:rsidP="009F2ABA">
            <w:pPr>
              <w:spacing w:line="276" w:lineRule="auto"/>
              <w:jc w:val="center"/>
              <w:rPr>
                <w:rFonts w:ascii="Times New Roman" w:eastAsia="Cambria" w:hAnsi="Times New Roman" w:cs="Times New Roman"/>
                <w:color w:val="000000"/>
                <w:sz w:val="18"/>
                <w:szCs w:val="18"/>
              </w:rPr>
            </w:pPr>
            <w:r w:rsidRPr="005D11D1">
              <w:rPr>
                <w:rFonts w:ascii="Times New Roman" w:eastAsia="Cambria" w:hAnsi="Times New Roman" w:cs="Times New Roman"/>
                <w:color w:val="000000"/>
                <w:sz w:val="18"/>
                <w:szCs w:val="18"/>
              </w:rPr>
              <w:t>4</w:t>
            </w:r>
            <w:r w:rsidR="00F22CC0">
              <w:rPr>
                <w:rFonts w:ascii="Times New Roman" w:eastAsia="Cambria" w:hAnsi="Times New Roman" w:cs="Times New Roman"/>
                <w:color w:val="000000"/>
                <w:sz w:val="18"/>
                <w:szCs w:val="18"/>
              </w:rPr>
              <w:t>.</w:t>
            </w:r>
            <w:r w:rsidRPr="005D11D1">
              <w:rPr>
                <w:rFonts w:ascii="Times New Roman" w:eastAsia="Cambria" w:hAnsi="Times New Roman" w:cs="Times New Roman"/>
                <w:color w:val="000000"/>
                <w:sz w:val="18"/>
                <w:szCs w:val="18"/>
              </w:rPr>
              <w:t>18</w:t>
            </w:r>
          </w:p>
        </w:tc>
        <w:tc>
          <w:tcPr>
            <w:tcW w:w="755" w:type="pct"/>
            <w:shd w:val="clear" w:color="auto" w:fill="auto"/>
            <w:vAlign w:val="bottom"/>
          </w:tcPr>
          <w:p w14:paraId="143AC94C" w14:textId="6444EB76" w:rsidR="009F2ABA" w:rsidRPr="005D11D1" w:rsidRDefault="009F2ABA" w:rsidP="009F2ABA">
            <w:pPr>
              <w:spacing w:line="276" w:lineRule="auto"/>
              <w:jc w:val="center"/>
              <w:rPr>
                <w:rFonts w:ascii="Times New Roman" w:eastAsia="Cambria" w:hAnsi="Times New Roman" w:cs="Times New Roman"/>
                <w:color w:val="000000"/>
                <w:sz w:val="18"/>
                <w:szCs w:val="18"/>
              </w:rPr>
            </w:pPr>
            <w:r w:rsidRPr="005D11D1">
              <w:rPr>
                <w:rFonts w:ascii="Times New Roman" w:eastAsia="Cambria" w:hAnsi="Times New Roman" w:cs="Times New Roman"/>
                <w:color w:val="000000"/>
                <w:sz w:val="18"/>
                <w:szCs w:val="18"/>
              </w:rPr>
              <w:t>50</w:t>
            </w:r>
            <w:r w:rsidR="00F22CC0">
              <w:rPr>
                <w:rFonts w:ascii="Times New Roman" w:eastAsia="Cambria" w:hAnsi="Times New Roman" w:cs="Times New Roman"/>
                <w:color w:val="000000"/>
                <w:sz w:val="18"/>
                <w:szCs w:val="18"/>
              </w:rPr>
              <w:t>.</w:t>
            </w:r>
            <w:r w:rsidRPr="005D11D1">
              <w:rPr>
                <w:rFonts w:ascii="Times New Roman" w:eastAsia="Cambria" w:hAnsi="Times New Roman" w:cs="Times New Roman"/>
                <w:color w:val="000000"/>
                <w:sz w:val="18"/>
                <w:szCs w:val="18"/>
              </w:rPr>
              <w:t>77</w:t>
            </w:r>
          </w:p>
        </w:tc>
        <w:tc>
          <w:tcPr>
            <w:tcW w:w="849" w:type="pct"/>
            <w:shd w:val="clear" w:color="auto" w:fill="auto"/>
            <w:vAlign w:val="bottom"/>
          </w:tcPr>
          <w:p w14:paraId="2E4913EB" w14:textId="739C9C47" w:rsidR="009F2ABA" w:rsidRPr="005D11D1" w:rsidRDefault="009F2ABA" w:rsidP="009F2ABA">
            <w:pPr>
              <w:spacing w:line="276" w:lineRule="auto"/>
              <w:jc w:val="center"/>
              <w:rPr>
                <w:rFonts w:ascii="Times New Roman" w:eastAsia="Cambria" w:hAnsi="Times New Roman" w:cs="Times New Roman"/>
                <w:color w:val="000000"/>
                <w:sz w:val="18"/>
                <w:szCs w:val="18"/>
              </w:rPr>
            </w:pPr>
            <w:r w:rsidRPr="005D11D1">
              <w:rPr>
                <w:rFonts w:ascii="Times New Roman" w:eastAsia="Cambria" w:hAnsi="Times New Roman" w:cs="Times New Roman"/>
                <w:color w:val="000000"/>
                <w:sz w:val="18"/>
                <w:szCs w:val="18"/>
              </w:rPr>
              <w:t>33</w:t>
            </w:r>
            <w:r w:rsidR="00F22CC0">
              <w:rPr>
                <w:rFonts w:ascii="Times New Roman" w:eastAsia="Cambria" w:hAnsi="Times New Roman" w:cs="Times New Roman"/>
                <w:color w:val="000000"/>
                <w:sz w:val="18"/>
                <w:szCs w:val="18"/>
              </w:rPr>
              <w:t>.</w:t>
            </w:r>
            <w:r w:rsidRPr="005D11D1">
              <w:rPr>
                <w:rFonts w:ascii="Times New Roman" w:eastAsia="Cambria" w:hAnsi="Times New Roman" w:cs="Times New Roman"/>
                <w:color w:val="000000"/>
                <w:sz w:val="18"/>
                <w:szCs w:val="18"/>
              </w:rPr>
              <w:t>42</w:t>
            </w:r>
          </w:p>
        </w:tc>
        <w:tc>
          <w:tcPr>
            <w:tcW w:w="943" w:type="pct"/>
            <w:shd w:val="clear" w:color="auto" w:fill="auto"/>
            <w:vAlign w:val="bottom"/>
          </w:tcPr>
          <w:p w14:paraId="448DF7C3" w14:textId="3C6E8EC8" w:rsidR="009F2ABA" w:rsidRPr="005D11D1" w:rsidRDefault="009F2ABA" w:rsidP="009F2ABA">
            <w:pPr>
              <w:spacing w:line="276" w:lineRule="auto"/>
              <w:jc w:val="center"/>
              <w:rPr>
                <w:rFonts w:ascii="Times New Roman" w:eastAsia="Cambria" w:hAnsi="Times New Roman" w:cs="Times New Roman"/>
                <w:color w:val="000000"/>
                <w:sz w:val="18"/>
                <w:szCs w:val="18"/>
              </w:rPr>
            </w:pPr>
            <w:r w:rsidRPr="005D11D1">
              <w:rPr>
                <w:rFonts w:ascii="Times New Roman" w:eastAsia="Cambria" w:hAnsi="Times New Roman" w:cs="Times New Roman"/>
                <w:color w:val="000000"/>
                <w:sz w:val="18"/>
                <w:szCs w:val="18"/>
              </w:rPr>
              <w:t>1</w:t>
            </w:r>
            <w:r w:rsidR="00F22CC0">
              <w:rPr>
                <w:rFonts w:ascii="Times New Roman" w:eastAsia="Cambria" w:hAnsi="Times New Roman" w:cs="Times New Roman"/>
                <w:color w:val="000000"/>
                <w:sz w:val="18"/>
                <w:szCs w:val="18"/>
              </w:rPr>
              <w:t>.</w:t>
            </w:r>
            <w:r w:rsidRPr="005D11D1">
              <w:rPr>
                <w:rFonts w:ascii="Times New Roman" w:eastAsia="Cambria" w:hAnsi="Times New Roman" w:cs="Times New Roman"/>
                <w:color w:val="000000"/>
                <w:sz w:val="18"/>
                <w:szCs w:val="18"/>
              </w:rPr>
              <w:t>35</w:t>
            </w:r>
          </w:p>
        </w:tc>
      </w:tr>
      <w:tr w:rsidR="009F2ABA" w:rsidRPr="00FF137B" w14:paraId="175A0B9A" w14:textId="77777777" w:rsidTr="005D11D1">
        <w:trPr>
          <w:trHeight w:val="80"/>
          <w:jc w:val="center"/>
        </w:trPr>
        <w:tc>
          <w:tcPr>
            <w:tcW w:w="661" w:type="pct"/>
            <w:tcBorders>
              <w:bottom w:val="single" w:sz="4" w:space="0" w:color="000000"/>
            </w:tcBorders>
            <w:shd w:val="clear" w:color="auto" w:fill="auto"/>
            <w:vAlign w:val="bottom"/>
          </w:tcPr>
          <w:p w14:paraId="222FD1EE" w14:textId="77777777" w:rsidR="009F2ABA" w:rsidRPr="005D11D1" w:rsidRDefault="009F2ABA" w:rsidP="009F2ABA">
            <w:pPr>
              <w:spacing w:line="276" w:lineRule="auto"/>
              <w:jc w:val="center"/>
              <w:rPr>
                <w:rFonts w:ascii="Times New Roman" w:eastAsia="Cambria" w:hAnsi="Times New Roman" w:cs="Times New Roman"/>
                <w:color w:val="000000"/>
                <w:sz w:val="18"/>
                <w:szCs w:val="18"/>
              </w:rPr>
            </w:pPr>
            <w:r w:rsidRPr="005D11D1">
              <w:rPr>
                <w:rFonts w:ascii="Times New Roman" w:eastAsia="Cambria" w:hAnsi="Times New Roman" w:cs="Times New Roman"/>
                <w:color w:val="000000"/>
                <w:sz w:val="18"/>
                <w:szCs w:val="18"/>
              </w:rPr>
              <w:t>2022</w:t>
            </w:r>
          </w:p>
        </w:tc>
        <w:tc>
          <w:tcPr>
            <w:tcW w:w="943" w:type="pct"/>
            <w:tcBorders>
              <w:bottom w:val="single" w:sz="4" w:space="0" w:color="000000"/>
            </w:tcBorders>
            <w:shd w:val="clear" w:color="auto" w:fill="auto"/>
            <w:vAlign w:val="bottom"/>
          </w:tcPr>
          <w:p w14:paraId="1F956371" w14:textId="77777777" w:rsidR="009F2ABA" w:rsidRPr="005D11D1" w:rsidRDefault="009F2ABA" w:rsidP="009F2ABA">
            <w:pPr>
              <w:spacing w:line="276" w:lineRule="auto"/>
              <w:jc w:val="center"/>
              <w:rPr>
                <w:rFonts w:ascii="Times New Roman" w:eastAsia="Cambria" w:hAnsi="Times New Roman" w:cs="Times New Roman"/>
                <w:color w:val="000000"/>
                <w:sz w:val="18"/>
                <w:szCs w:val="18"/>
              </w:rPr>
            </w:pPr>
            <w:r w:rsidRPr="005D11D1">
              <w:rPr>
                <w:rFonts w:ascii="Times New Roman" w:eastAsia="Cambria" w:hAnsi="Times New Roman" w:cs="Times New Roman"/>
                <w:color w:val="000000"/>
                <w:sz w:val="18"/>
                <w:szCs w:val="18"/>
              </w:rPr>
              <w:t>15731</w:t>
            </w:r>
          </w:p>
        </w:tc>
        <w:tc>
          <w:tcPr>
            <w:tcW w:w="849" w:type="pct"/>
            <w:tcBorders>
              <w:bottom w:val="single" w:sz="4" w:space="0" w:color="000000"/>
            </w:tcBorders>
            <w:shd w:val="clear" w:color="auto" w:fill="auto"/>
            <w:vAlign w:val="bottom"/>
          </w:tcPr>
          <w:p w14:paraId="4114A092" w14:textId="5A1E6F0E" w:rsidR="009F2ABA" w:rsidRPr="005D11D1" w:rsidRDefault="009F2ABA" w:rsidP="009F2ABA">
            <w:pPr>
              <w:spacing w:line="276" w:lineRule="auto"/>
              <w:jc w:val="center"/>
              <w:rPr>
                <w:rFonts w:ascii="Times New Roman" w:eastAsia="Cambria" w:hAnsi="Times New Roman" w:cs="Times New Roman"/>
                <w:color w:val="000000"/>
                <w:sz w:val="18"/>
                <w:szCs w:val="18"/>
              </w:rPr>
            </w:pPr>
            <w:r w:rsidRPr="005D11D1">
              <w:rPr>
                <w:rFonts w:ascii="Times New Roman" w:eastAsia="Cambria" w:hAnsi="Times New Roman" w:cs="Times New Roman"/>
                <w:color w:val="000000"/>
                <w:sz w:val="18"/>
                <w:szCs w:val="18"/>
              </w:rPr>
              <w:t>4</w:t>
            </w:r>
            <w:r w:rsidR="00F22CC0">
              <w:rPr>
                <w:rFonts w:ascii="Times New Roman" w:eastAsia="Cambria" w:hAnsi="Times New Roman" w:cs="Times New Roman"/>
                <w:color w:val="000000"/>
                <w:sz w:val="18"/>
                <w:szCs w:val="18"/>
              </w:rPr>
              <w:t>.</w:t>
            </w:r>
            <w:r w:rsidRPr="005D11D1">
              <w:rPr>
                <w:rFonts w:ascii="Times New Roman" w:eastAsia="Cambria" w:hAnsi="Times New Roman" w:cs="Times New Roman"/>
                <w:color w:val="000000"/>
                <w:sz w:val="18"/>
                <w:szCs w:val="18"/>
              </w:rPr>
              <w:t>41</w:t>
            </w:r>
          </w:p>
        </w:tc>
        <w:tc>
          <w:tcPr>
            <w:tcW w:w="755" w:type="pct"/>
            <w:tcBorders>
              <w:bottom w:val="single" w:sz="4" w:space="0" w:color="000000"/>
            </w:tcBorders>
            <w:shd w:val="clear" w:color="auto" w:fill="auto"/>
            <w:vAlign w:val="bottom"/>
          </w:tcPr>
          <w:p w14:paraId="4F60D58F" w14:textId="34C3CB5A" w:rsidR="009F2ABA" w:rsidRPr="005D11D1" w:rsidRDefault="009F2ABA" w:rsidP="009F2ABA">
            <w:pPr>
              <w:spacing w:line="276" w:lineRule="auto"/>
              <w:jc w:val="center"/>
              <w:rPr>
                <w:rFonts w:ascii="Times New Roman" w:eastAsia="Cambria" w:hAnsi="Times New Roman" w:cs="Times New Roman"/>
                <w:color w:val="000000"/>
                <w:sz w:val="18"/>
                <w:szCs w:val="18"/>
              </w:rPr>
            </w:pPr>
            <w:r w:rsidRPr="005D11D1">
              <w:rPr>
                <w:rFonts w:ascii="Times New Roman" w:eastAsia="Cambria" w:hAnsi="Times New Roman" w:cs="Times New Roman"/>
                <w:color w:val="000000"/>
                <w:sz w:val="18"/>
                <w:szCs w:val="18"/>
              </w:rPr>
              <w:t>56</w:t>
            </w:r>
            <w:r w:rsidR="00F22CC0">
              <w:rPr>
                <w:rFonts w:ascii="Times New Roman" w:eastAsia="Cambria" w:hAnsi="Times New Roman" w:cs="Times New Roman"/>
                <w:color w:val="000000"/>
                <w:sz w:val="18"/>
                <w:szCs w:val="18"/>
              </w:rPr>
              <w:t>.</w:t>
            </w:r>
            <w:r w:rsidRPr="005D11D1">
              <w:rPr>
                <w:rFonts w:ascii="Times New Roman" w:eastAsia="Cambria" w:hAnsi="Times New Roman" w:cs="Times New Roman"/>
                <w:color w:val="000000"/>
                <w:sz w:val="18"/>
                <w:szCs w:val="18"/>
              </w:rPr>
              <w:t>12</w:t>
            </w:r>
          </w:p>
        </w:tc>
        <w:tc>
          <w:tcPr>
            <w:tcW w:w="849" w:type="pct"/>
            <w:tcBorders>
              <w:bottom w:val="single" w:sz="4" w:space="0" w:color="000000"/>
            </w:tcBorders>
            <w:shd w:val="clear" w:color="auto" w:fill="auto"/>
            <w:vAlign w:val="bottom"/>
          </w:tcPr>
          <w:p w14:paraId="50EDA497" w14:textId="4D4C2C37" w:rsidR="009F2ABA" w:rsidRPr="005D11D1" w:rsidRDefault="009F2ABA" w:rsidP="009F2ABA">
            <w:pPr>
              <w:spacing w:line="276" w:lineRule="auto"/>
              <w:jc w:val="center"/>
              <w:rPr>
                <w:rFonts w:ascii="Times New Roman" w:eastAsia="Cambria" w:hAnsi="Times New Roman" w:cs="Times New Roman"/>
                <w:color w:val="000000"/>
                <w:sz w:val="18"/>
                <w:szCs w:val="18"/>
              </w:rPr>
            </w:pPr>
            <w:r w:rsidRPr="005D11D1">
              <w:rPr>
                <w:rFonts w:ascii="Times New Roman" w:eastAsia="Cambria" w:hAnsi="Times New Roman" w:cs="Times New Roman"/>
                <w:color w:val="000000"/>
                <w:sz w:val="18"/>
                <w:szCs w:val="18"/>
              </w:rPr>
              <w:t>34</w:t>
            </w:r>
            <w:r w:rsidR="00F22CC0">
              <w:rPr>
                <w:rFonts w:ascii="Times New Roman" w:eastAsia="Cambria" w:hAnsi="Times New Roman" w:cs="Times New Roman"/>
                <w:color w:val="000000"/>
                <w:sz w:val="18"/>
                <w:szCs w:val="18"/>
              </w:rPr>
              <w:t>.</w:t>
            </w:r>
            <w:r w:rsidRPr="005D11D1">
              <w:rPr>
                <w:rFonts w:ascii="Times New Roman" w:eastAsia="Cambria" w:hAnsi="Times New Roman" w:cs="Times New Roman"/>
                <w:color w:val="000000"/>
                <w:sz w:val="18"/>
                <w:szCs w:val="18"/>
              </w:rPr>
              <w:t>56</w:t>
            </w:r>
          </w:p>
        </w:tc>
        <w:tc>
          <w:tcPr>
            <w:tcW w:w="943" w:type="pct"/>
            <w:tcBorders>
              <w:bottom w:val="single" w:sz="4" w:space="0" w:color="000000"/>
            </w:tcBorders>
            <w:shd w:val="clear" w:color="auto" w:fill="auto"/>
            <w:vAlign w:val="bottom"/>
          </w:tcPr>
          <w:p w14:paraId="47D0264C" w14:textId="55872594" w:rsidR="009F2ABA" w:rsidRPr="005D11D1" w:rsidRDefault="009F2ABA" w:rsidP="009F2ABA">
            <w:pPr>
              <w:spacing w:line="276" w:lineRule="auto"/>
              <w:jc w:val="center"/>
              <w:rPr>
                <w:rFonts w:ascii="Times New Roman" w:eastAsia="Cambria" w:hAnsi="Times New Roman" w:cs="Times New Roman"/>
                <w:color w:val="000000"/>
                <w:sz w:val="18"/>
                <w:szCs w:val="18"/>
              </w:rPr>
            </w:pPr>
            <w:r w:rsidRPr="005D11D1">
              <w:rPr>
                <w:rFonts w:ascii="Times New Roman" w:eastAsia="Cambria" w:hAnsi="Times New Roman" w:cs="Times New Roman"/>
                <w:color w:val="000000"/>
                <w:sz w:val="18"/>
                <w:szCs w:val="18"/>
              </w:rPr>
              <w:t>1</w:t>
            </w:r>
            <w:r w:rsidR="00F22CC0">
              <w:rPr>
                <w:rFonts w:ascii="Times New Roman" w:eastAsia="Cambria" w:hAnsi="Times New Roman" w:cs="Times New Roman"/>
                <w:color w:val="000000"/>
                <w:sz w:val="18"/>
                <w:szCs w:val="18"/>
              </w:rPr>
              <w:t>.</w:t>
            </w:r>
            <w:r w:rsidRPr="005D11D1">
              <w:rPr>
                <w:rFonts w:ascii="Times New Roman" w:eastAsia="Cambria" w:hAnsi="Times New Roman" w:cs="Times New Roman"/>
                <w:color w:val="000000"/>
                <w:sz w:val="18"/>
                <w:szCs w:val="18"/>
              </w:rPr>
              <w:t>34</w:t>
            </w:r>
          </w:p>
        </w:tc>
      </w:tr>
    </w:tbl>
    <w:p w14:paraId="747BCC30" w14:textId="4377AEC3" w:rsidR="009F2ABA" w:rsidRPr="005D11D1" w:rsidRDefault="006C6E1E" w:rsidP="005D11D1">
      <w:pPr>
        <w:spacing w:after="120" w:line="276" w:lineRule="auto"/>
        <w:jc w:val="left"/>
        <w:rPr>
          <w:rFonts w:ascii="Times" w:hAnsi="Times" w:cs="Times"/>
          <w:sz w:val="22"/>
        </w:rPr>
      </w:pPr>
      <w:bookmarkStart w:id="1" w:name="_Hlk154105688"/>
      <w:r w:rsidRPr="005D11D1">
        <w:rPr>
          <w:rFonts w:ascii="Times" w:hAnsi="Times" w:cs="Times"/>
          <w:sz w:val="22"/>
        </w:rPr>
        <w:t>Source</w:t>
      </w:r>
      <w:r w:rsidR="009F2ABA" w:rsidRPr="005D11D1">
        <w:rPr>
          <w:rFonts w:ascii="Times" w:hAnsi="Times" w:cs="Times"/>
          <w:sz w:val="22"/>
        </w:rPr>
        <w:t xml:space="preserve">: International Monetary Fund (data </w:t>
      </w:r>
      <w:r w:rsidRPr="005D11D1">
        <w:rPr>
          <w:rFonts w:ascii="Times" w:hAnsi="Times" w:cs="Times"/>
          <w:sz w:val="22"/>
        </w:rPr>
        <w:t>processed</w:t>
      </w:r>
      <w:r w:rsidR="009F2ABA" w:rsidRPr="005D11D1">
        <w:rPr>
          <w:rFonts w:ascii="Times" w:hAnsi="Times" w:cs="Times"/>
          <w:sz w:val="22"/>
        </w:rPr>
        <w:t>: 202</w:t>
      </w:r>
      <w:r w:rsidRPr="005D11D1">
        <w:rPr>
          <w:rFonts w:ascii="Times" w:hAnsi="Times" w:cs="Times"/>
          <w:sz w:val="22"/>
        </w:rPr>
        <w:t>5</w:t>
      </w:r>
      <w:r w:rsidR="009F2ABA" w:rsidRPr="005D11D1">
        <w:rPr>
          <w:rFonts w:ascii="Times" w:hAnsi="Times" w:cs="Times"/>
          <w:sz w:val="22"/>
        </w:rPr>
        <w:t>)</w:t>
      </w:r>
    </w:p>
    <w:bookmarkEnd w:id="1"/>
    <w:p w14:paraId="5EB00A9A" w14:textId="1D7BCC7F" w:rsidR="009F2ABA" w:rsidRPr="009F2ABA" w:rsidRDefault="00FF137B" w:rsidP="00220C8F">
      <w:pPr>
        <w:spacing w:before="120" w:after="120" w:line="276" w:lineRule="auto"/>
        <w:ind w:firstLine="567"/>
        <w:rPr>
          <w:rFonts w:ascii="Times" w:hAnsi="Times" w:cs="Times"/>
          <w:sz w:val="22"/>
        </w:rPr>
      </w:pPr>
      <w:r w:rsidRPr="00FF137B">
        <w:rPr>
          <w:rFonts w:ascii="Times" w:hAnsi="Times" w:cs="Times"/>
          <w:sz w:val="22"/>
        </w:rPr>
        <w:t>In table 1 the exchange rates of the rupiah, Philippine peso and Thai baht show a fluctuating trend against the US dollar from 2008 to 2022. The Ringgit exchange rate against the US dollar also fluctuates, with a general trend of strengthening at the beginning of the period (2009-2013) and then declining (Depreciation) in 2014-2022. Meanwhile, Singapore has a stable and strong exchange rate against the US dollar throughout 2008-2022</w:t>
      </w:r>
    </w:p>
    <w:p w14:paraId="12A69C32" w14:textId="77777777" w:rsidR="009F2ABA" w:rsidRPr="009F2ABA" w:rsidRDefault="009F2ABA" w:rsidP="00D74968">
      <w:pPr>
        <w:spacing w:line="276" w:lineRule="auto"/>
        <w:jc w:val="center"/>
        <w:rPr>
          <w:rFonts w:ascii="Times" w:hAnsi="Times" w:cs="Times"/>
          <w:sz w:val="22"/>
        </w:rPr>
      </w:pPr>
      <w:bookmarkStart w:id="2" w:name="_Hlk180710848"/>
      <w:r w:rsidRPr="009F2ABA">
        <w:rPr>
          <w:rFonts w:ascii="Times" w:hAnsi="Times" w:cs="Times"/>
          <w:noProof/>
          <w:sz w:val="22"/>
        </w:rPr>
        <w:drawing>
          <wp:inline distT="0" distB="0" distL="0" distR="0" wp14:anchorId="3EC07732" wp14:editId="4AA074ED">
            <wp:extent cx="3238500" cy="1428750"/>
            <wp:effectExtent l="0" t="0" r="0" b="0"/>
            <wp:docPr id="29239753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2397532" name="Picture 292397532"/>
                    <pic:cNvPicPr preferRelativeResize="0"/>
                  </pic:nvPicPr>
                  <pic:blipFill>
                    <a:blip r:embed="rId9">
                      <a:extLst>
                        <a:ext uri="{28A0092B-C50C-407E-A947-70E740481C1C}">
                          <a14:useLocalDpi xmlns:a14="http://schemas.microsoft.com/office/drawing/2010/main" val="0"/>
                        </a:ext>
                      </a:extLst>
                    </a:blip>
                    <a:stretch>
                      <a:fillRect/>
                    </a:stretch>
                  </pic:blipFill>
                  <pic:spPr>
                    <a:xfrm>
                      <a:off x="0" y="0"/>
                      <a:ext cx="3238588" cy="1428789"/>
                    </a:xfrm>
                    <a:prstGeom prst="rect">
                      <a:avLst/>
                    </a:prstGeom>
                  </pic:spPr>
                </pic:pic>
              </a:graphicData>
            </a:graphic>
          </wp:inline>
        </w:drawing>
      </w:r>
    </w:p>
    <w:p w14:paraId="4F6B4D6C" w14:textId="7491099C" w:rsidR="005D11D1" w:rsidRDefault="005D11D1" w:rsidP="005D11D1">
      <w:pPr>
        <w:spacing w:line="276" w:lineRule="auto"/>
        <w:jc w:val="center"/>
        <w:rPr>
          <w:rFonts w:ascii="Times" w:hAnsi="Times" w:cs="Times"/>
          <w:sz w:val="22"/>
        </w:rPr>
      </w:pPr>
      <w:r w:rsidRPr="00D74968">
        <w:rPr>
          <w:rFonts w:ascii="Times" w:hAnsi="Times" w:cs="Times"/>
          <w:b/>
          <w:bCs/>
          <w:sz w:val="22"/>
        </w:rPr>
        <w:t xml:space="preserve">Figure </w:t>
      </w:r>
      <w:r w:rsidR="00F22CC0">
        <w:rPr>
          <w:rFonts w:ascii="Times" w:hAnsi="Times" w:cs="Times"/>
          <w:b/>
          <w:bCs/>
          <w:sz w:val="22"/>
        </w:rPr>
        <w:t>1</w:t>
      </w:r>
      <w:r>
        <w:rPr>
          <w:rFonts w:ascii="Times" w:hAnsi="Times" w:cs="Times"/>
          <w:b/>
          <w:bCs/>
          <w:sz w:val="22"/>
        </w:rPr>
        <w:t xml:space="preserve">. </w:t>
      </w:r>
      <w:r w:rsidRPr="00D74968">
        <w:rPr>
          <w:rFonts w:ascii="Times" w:hAnsi="Times" w:cs="Times"/>
          <w:b/>
          <w:bCs/>
          <w:sz w:val="22"/>
        </w:rPr>
        <w:t>Currency Turnover of Indonesia and Other ASEAN Countries in the Foreign Exchange Market in Billions of US Dollars</w:t>
      </w:r>
    </w:p>
    <w:p w14:paraId="1CC2D45A" w14:textId="01BD1F6D" w:rsidR="009F2ABA" w:rsidRPr="005D11D1" w:rsidRDefault="006C6E1E" w:rsidP="00D74968">
      <w:pPr>
        <w:spacing w:after="120" w:line="276" w:lineRule="auto"/>
        <w:jc w:val="center"/>
        <w:rPr>
          <w:rFonts w:ascii="Times" w:hAnsi="Times" w:cs="Times"/>
          <w:sz w:val="22"/>
        </w:rPr>
      </w:pPr>
      <w:r w:rsidRPr="005D11D1">
        <w:rPr>
          <w:rFonts w:ascii="Times" w:hAnsi="Times" w:cs="Times"/>
          <w:sz w:val="22"/>
        </w:rPr>
        <w:t>Source: Bank for International Settlements (data processed: 2025)</w:t>
      </w:r>
    </w:p>
    <w:p w14:paraId="08AE8481" w14:textId="7CB7817C" w:rsidR="00D74968" w:rsidRPr="009369E0" w:rsidRDefault="00BA6616" w:rsidP="00220C8F">
      <w:pPr>
        <w:spacing w:line="276" w:lineRule="auto"/>
        <w:ind w:firstLine="567"/>
        <w:rPr>
          <w:rFonts w:ascii="Times" w:hAnsi="Times" w:cs="Times"/>
          <w:sz w:val="22"/>
        </w:rPr>
      </w:pPr>
      <w:r>
        <w:rPr>
          <w:rFonts w:ascii="Times" w:hAnsi="Times" w:cs="Times"/>
          <w:sz w:val="22"/>
        </w:rPr>
        <w:lastRenderedPageBreak/>
        <w:t>Figure 1</w:t>
      </w:r>
      <w:r w:rsidR="00D74968" w:rsidRPr="009369E0">
        <w:rPr>
          <w:rFonts w:ascii="Times" w:hAnsi="Times" w:cs="Times"/>
          <w:sz w:val="22"/>
        </w:rPr>
        <w:t xml:space="preserve"> reflects the currency trading activities of Indonesia and other ASEAN countries in the forex market, surveyed on a three-yearly basis by the </w:t>
      </w:r>
      <w:hyperlink w:anchor="Bank" w:history="1">
        <w:r w:rsidR="009F2ABA" w:rsidRPr="009369E0">
          <w:rPr>
            <w:rFonts w:ascii="Times" w:hAnsi="Times" w:cs="Times"/>
            <w:sz w:val="22"/>
          </w:rPr>
          <w:fldChar w:fldCharType="begin" w:fldLock="1"/>
        </w:r>
        <w:r w:rsidR="009F2ABA" w:rsidRPr="009369E0">
          <w:rPr>
            <w:rFonts w:ascii="Times" w:hAnsi="Times" w:cs="Times"/>
            <w:sz w:val="22"/>
          </w:rPr>
          <w:instrText>ADDIN CSL_CITATION {"citationItems":[{"id":"ITEM-1","itemData":{"author":[{"dropping-particle":"","family":"Bank of International Settlements","given":"","non-dropping-particle":"","parse-names":false,"suffix":""}],"container-title":"BIS Papers","id":"ITEM-1","issue":"October","issued":{"date-parts":[["2022"]]},"title":"BIS Triennial Central Bank Survey 2022","type":"article-journal"},"uris":["http://www.mendeley.com/documents/?uuid=f4401ed9-9e66-403b-8545-4730f223c539"]}],"mendeley":{"formattedCitation":"(Bank of International Settlements, 2022)","manualFormatting":"Bank of International Settlements (2022)","plainTextFormattedCitation":"(Bank of International Settlements, 2022)","previouslyFormattedCitation":"(Bank of International Settlements, 2022)"},"properties":{"noteIndex":0},"schema":"https://github.com/citation-style-language/schema/raw/master/csl-citation.json"}</w:instrText>
        </w:r>
        <w:r w:rsidR="009F2ABA" w:rsidRPr="009369E0">
          <w:rPr>
            <w:rFonts w:ascii="Times" w:hAnsi="Times" w:cs="Times"/>
            <w:sz w:val="22"/>
          </w:rPr>
          <w:fldChar w:fldCharType="separate"/>
        </w:r>
        <w:r w:rsidR="009F2ABA" w:rsidRPr="009369E0">
          <w:rPr>
            <w:rFonts w:ascii="Times" w:hAnsi="Times" w:cs="Times"/>
            <w:noProof/>
            <w:sz w:val="22"/>
          </w:rPr>
          <w:t>Bank of International Settlements (2022)</w:t>
        </w:r>
        <w:r w:rsidR="009F2ABA" w:rsidRPr="009369E0">
          <w:rPr>
            <w:rFonts w:ascii="Times" w:hAnsi="Times" w:cs="Times"/>
            <w:sz w:val="22"/>
          </w:rPr>
          <w:fldChar w:fldCharType="end"/>
        </w:r>
      </w:hyperlink>
      <w:r w:rsidR="009F2ABA" w:rsidRPr="009369E0">
        <w:rPr>
          <w:rFonts w:ascii="Times" w:hAnsi="Times" w:cs="Times"/>
          <w:sz w:val="22"/>
        </w:rPr>
        <w:t xml:space="preserve">. </w:t>
      </w:r>
      <w:r w:rsidR="00D74968" w:rsidRPr="009369E0">
        <w:rPr>
          <w:rFonts w:ascii="Times" w:hAnsi="Times" w:cs="Times"/>
          <w:sz w:val="22"/>
        </w:rPr>
        <w:t>In general, the five countries show a significant upward trend in currency turnover. The highest amount in 2010, 2013, 2016, 2018 and 2022 came from Singapore Dollar which is very actively traded in the forex market followed by Thai Baht, Indonesian Rupiah, Malaysian Ringgit and the lowest came from Philippine Peso although accumulatively it had a stable turnover during the period.</w:t>
      </w:r>
    </w:p>
    <w:p w14:paraId="18222ACB" w14:textId="71D061F8" w:rsidR="00D74968" w:rsidRPr="009369E0" w:rsidRDefault="009F2ABA" w:rsidP="00220C8F">
      <w:pPr>
        <w:spacing w:line="276" w:lineRule="auto"/>
        <w:ind w:firstLine="567"/>
        <w:rPr>
          <w:rFonts w:ascii="Times" w:hAnsi="Times" w:cs="Times"/>
          <w:sz w:val="22"/>
        </w:rPr>
      </w:pPr>
      <w:hyperlink w:anchor="Latifah" w:history="1">
        <w:r w:rsidRPr="00F22CC0">
          <w:rPr>
            <w:rFonts w:ascii="Times" w:hAnsi="Times" w:cs="Times"/>
            <w:sz w:val="22"/>
            <w:szCs w:val="24"/>
          </w:rPr>
          <w:fldChar w:fldCharType="begin" w:fldLock="1"/>
        </w:r>
        <w:r w:rsidRPr="00F22CC0">
          <w:rPr>
            <w:rFonts w:ascii="Times" w:hAnsi="Times" w:cs="Times"/>
            <w:sz w:val="22"/>
            <w:szCs w:val="24"/>
          </w:rPr>
          <w:instrText>ADDIN CSL_CITATION {"citationItems":[{"id":"ITEM-1","itemData":{"author":[{"dropping-particle":"","family":"Latifah","given":"Sofy Latul","non-dropping-particle":"","parse-names":false,"suffix":""},{"dropping-particle":"","family":"Michael","given":"Michael","non-dropping-particle":"","parse-names":false,"suffix":""}],"container-title":"Jurnal Ilmu Ekonomi Mulawarman (JIEM)","id":"ITEM-1","issue":"1","issued":{"date-parts":[["2022"]]},"title":"Pengaruh tingkat suku bunga dan inflasi serta neraca pembayaran terhadap kurs rupiah","type":"article-journal","volume":"7"},"uris":["http://www.mendeley.com/documents/?uuid=c4fd711a-88f2-419f-a684-d94cfeadca2b"]}],"mendeley":{"formattedCitation":"(Latifah &amp; Michael, 2022)","manualFormatting":"Latifah &amp; Michael (2022)","plainTextFormattedCitation":"(Latifah &amp; Michael, 2022)","previouslyFormattedCitation":"(Latifah &amp; Michael, 2022)"},"properties":{"noteIndex":0},"schema":"https://github.com/citation-style-language/schema/raw/master/csl-citation.json"}</w:instrText>
        </w:r>
        <w:r w:rsidRPr="00F22CC0">
          <w:rPr>
            <w:rFonts w:ascii="Times" w:hAnsi="Times" w:cs="Times"/>
            <w:sz w:val="22"/>
            <w:szCs w:val="24"/>
          </w:rPr>
          <w:fldChar w:fldCharType="separate"/>
        </w:r>
        <w:r w:rsidRPr="00F22CC0">
          <w:rPr>
            <w:rFonts w:ascii="Times" w:hAnsi="Times" w:cs="Times"/>
            <w:noProof/>
            <w:sz w:val="22"/>
            <w:szCs w:val="24"/>
          </w:rPr>
          <w:t>Latifah &amp; Michael (2022)</w:t>
        </w:r>
        <w:r w:rsidRPr="00F22CC0">
          <w:rPr>
            <w:rFonts w:ascii="Times" w:hAnsi="Times" w:cs="Times"/>
            <w:sz w:val="22"/>
            <w:szCs w:val="24"/>
          </w:rPr>
          <w:fldChar w:fldCharType="end"/>
        </w:r>
      </w:hyperlink>
      <w:r w:rsidRPr="00F22CC0">
        <w:rPr>
          <w:rFonts w:ascii="Times" w:hAnsi="Times" w:cs="Times"/>
          <w:sz w:val="24"/>
          <w:szCs w:val="24"/>
        </w:rPr>
        <w:t xml:space="preserve"> </w:t>
      </w:r>
      <w:r w:rsidR="00D74968" w:rsidRPr="009369E0">
        <w:rPr>
          <w:rFonts w:ascii="Times" w:hAnsi="Times" w:cs="Times"/>
          <w:sz w:val="22"/>
        </w:rPr>
        <w:t>conducted research on the effect of interest rate and inflation variables and the balance of payments on the rupiah exchange rate. The results of the analysis show that inflation has a negative and significant effect on the rupiah exchange rate in Indonesia. This finding is in line with research conducted by</w:t>
      </w:r>
      <w:r w:rsidRPr="009369E0">
        <w:rPr>
          <w:rFonts w:ascii="Times" w:hAnsi="Times" w:cs="Times"/>
          <w:sz w:val="22"/>
        </w:rPr>
        <w:t xml:space="preserve"> </w:t>
      </w:r>
      <w:hyperlink w:anchor="Afriyanti" w:history="1">
        <w:r w:rsidRPr="009369E0">
          <w:rPr>
            <w:rStyle w:val="Hyperlink"/>
            <w:rFonts w:ascii="Times" w:hAnsi="Times" w:cs="Times"/>
            <w:color w:val="auto"/>
            <w:sz w:val="22"/>
            <w:u w:val="none"/>
          </w:rPr>
          <w:fldChar w:fldCharType="begin" w:fldLock="1"/>
        </w:r>
        <w:r w:rsidRPr="009369E0">
          <w:rPr>
            <w:rStyle w:val="Hyperlink"/>
            <w:rFonts w:ascii="Times" w:hAnsi="Times" w:cs="Times"/>
            <w:color w:val="auto"/>
            <w:sz w:val="22"/>
            <w:u w:val="none"/>
          </w:rPr>
          <w:instrText>ADDIN CSL_CITATION {"citationItems":[{"id":"ITEM-1","itemData":{"ISSN":"2807-7091","author":[{"dropping-particle":"","family":"Afriyanti","given":"Nur","non-dropping-particle":"","parse-names":false,"suffix":""},{"dropping-particle":"","family":"Prasetiyo","given":"Luhur","non-dropping-particle":"","parse-names":false,"suffix":""}],"container-title":"Journal of Islamic Economics (JoIE)","id":"ITEM-1","issue":"1","issued":{"date-parts":[["2021"]]},"page":"24-40","title":"Pengaruh Inflasi dan Pertumbuhan Ekonomi Terhadap Nilai Tukar Rupiah dalam Jangka Pendek dan Jangka Panjang Tahun 2010-2018","type":"article-journal","volume":"1"},"uris":["http://www.mendeley.com/documents/?uuid=5288b489-3d42-49f6-ad60-d88873199cf4"]}],"mendeley":{"formattedCitation":"(Afriyanti &amp; Prasetiyo, 2021)","manualFormatting":"Afriyanti &amp; Prasetiyo (2021)","plainTextFormattedCitation":"(Afriyanti &amp; Prasetiyo, 2021)","previouslyFormattedCitation":"(Afriyanti &amp; Prasetiyo, 2021)"},"properties":{"noteIndex":0},"schema":"https://github.com/citation-style-language/schema/raw/master/csl-citation.json"}</w:instrText>
        </w:r>
        <w:r w:rsidRPr="009369E0">
          <w:rPr>
            <w:rStyle w:val="Hyperlink"/>
            <w:rFonts w:ascii="Times" w:hAnsi="Times" w:cs="Times"/>
            <w:color w:val="auto"/>
            <w:sz w:val="22"/>
            <w:u w:val="none"/>
          </w:rPr>
          <w:fldChar w:fldCharType="separate"/>
        </w:r>
        <w:r w:rsidRPr="009369E0">
          <w:rPr>
            <w:rStyle w:val="Hyperlink"/>
            <w:rFonts w:ascii="Times" w:hAnsi="Times" w:cs="Times"/>
            <w:noProof/>
            <w:color w:val="auto"/>
            <w:sz w:val="22"/>
            <w:u w:val="none"/>
          </w:rPr>
          <w:t>Afriyanti &amp; Prasetiyo (2021)</w:t>
        </w:r>
        <w:r w:rsidRPr="009369E0">
          <w:rPr>
            <w:rStyle w:val="Hyperlink"/>
            <w:rFonts w:ascii="Times" w:hAnsi="Times" w:cs="Times"/>
            <w:color w:val="auto"/>
            <w:sz w:val="22"/>
            <w:u w:val="none"/>
          </w:rPr>
          <w:fldChar w:fldCharType="end"/>
        </w:r>
        <w:r w:rsidRPr="009369E0">
          <w:rPr>
            <w:rStyle w:val="Hyperlink"/>
            <w:rFonts w:ascii="Times" w:hAnsi="Times" w:cs="Times"/>
            <w:color w:val="auto"/>
            <w:sz w:val="22"/>
            <w:u w:val="none"/>
          </w:rPr>
          <w:t>,</w:t>
        </w:r>
      </w:hyperlink>
      <w:r w:rsidRPr="009369E0">
        <w:rPr>
          <w:rFonts w:ascii="Times" w:hAnsi="Times" w:cs="Times"/>
          <w:sz w:val="22"/>
        </w:rPr>
        <w:t xml:space="preserve"> </w:t>
      </w:r>
      <w:r w:rsidR="00D74968" w:rsidRPr="009369E0">
        <w:rPr>
          <w:rFonts w:ascii="Times" w:hAnsi="Times" w:cs="Times"/>
          <w:sz w:val="22"/>
        </w:rPr>
        <w:t>which found that the inflation variable has a significant effect on the exchange rate variable. However, this finding is different from the research conducted by</w:t>
      </w:r>
      <w:r w:rsidRPr="009369E0">
        <w:rPr>
          <w:rFonts w:ascii="Times" w:hAnsi="Times" w:cs="Times"/>
          <w:sz w:val="22"/>
        </w:rPr>
        <w:t xml:space="preserve"> </w:t>
      </w:r>
      <w:hyperlink w:anchor="Fernanda" w:history="1">
        <w:r w:rsidRPr="009369E0">
          <w:rPr>
            <w:rStyle w:val="Hyperlink"/>
            <w:rFonts w:ascii="Times" w:hAnsi="Times" w:cs="Times"/>
            <w:color w:val="auto"/>
            <w:sz w:val="22"/>
            <w:u w:val="none"/>
          </w:rPr>
          <w:fldChar w:fldCharType="begin" w:fldLock="1"/>
        </w:r>
        <w:r w:rsidRPr="009369E0">
          <w:rPr>
            <w:rStyle w:val="Hyperlink"/>
            <w:rFonts w:ascii="Times" w:hAnsi="Times" w:cs="Times"/>
            <w:color w:val="auto"/>
            <w:sz w:val="22"/>
            <w:u w:val="none"/>
          </w:rPr>
          <w:instrText>ADDIN CSL_CITATION {"citationItems":[{"id":"ITEM-1","itemData":{"DOI":"10.58344/jii.v1i12.738","ISSN":"2828-1284","abstract":"Pendahuluan: Nilai tukar sebagai indikator yang mencerminkan suatu kualitas ekonomi sebuah negara dimana kurs merupakan faktor penting yang berpengaruh terhadap arus permodalan internasional. Volatilitas nilai tukar yang semakin tinggi akan menyebabkan fluktuasi dari nilai tukar yang relatif tinggi. Tujuan: Untuk mengetahui pengaruh neraca transaksi berjalan terhadap nilai tukar, untuk mengetahui pengaruh jumlah uang beredar terhadap nilai tukar, untuk mengetahui pengaruh inflasi terhadap nilai tukar, untuk mengetahui pengaruh suku bunga Bank Indonesia, untuk mengetahui pengaruh utang luar negeri terhadap nilai tukar. Metode: Jenis pendekatan yang digunakan dalam penelitian ini yaitu pendekatan deskriptif kuantitatif, pendekatan deskriptif kuantitatif adalah jenis pendekatan dalam sebuah penelitian dimana data yang digunakan berupa angka dan hasil penelitian didapat atau diperoleh dengan menggunakan metode statistik atau kuantitatif (pengukuran) lainnya. Hasil: dapat disimpulkan bahwa data variabel neraca transaksi berjalan stasioner pada tingkat level. Variabel jumlah uang beredar memiliki nilai absolut PP test -0.125947 &lt; nilai kritis 5% yaitu -2.931404 dan nilai prob sebesar 0.9399 &gt; 0,05 maka dapat disimpulkan data variabel jumlah uang beredar tidak stasioner pada tingkat level. Variabel inflasi memiliki nilai absolut PP test -1.033267 &lt; nilai kritis 5% yaitu -2.931404 dan nilai prob sebesar 0.3033 &gt; 0,05 sehingga data variabel inflasi tidak stasioner pada tingkat level. Kesimpulan: Hasil tersebut sesuai dengan teori dan hipotesisnya. 2.) Persamaan dalam jangka panjang: Dinilai secara individu bahwa variabel independen neraca transaksi berjalan dalam jangka panjang memiliki pengaruh negatif (apresiasi) signifikan terhadap variabel dependen nilai tukar rupiah terhadap dolar AS. Hasil tersebut sesuai dengan teori dan hipotesisnya.","author":[{"dropping-particle":"","family":"Fernanda Nayottama","given":"Muhammad Rafi","non-dropping-particle":"","parse-names":false,"suffix":""},{"dropping-particle":"","family":"Andrian","given":"Thomas","non-dropping-particle":"","parse-names":false,"suffix":""}],"container-title":"Jurnal Impresi Indonesia","id":"ITEM-1","issue":"12","issued":{"date-parts":[["2022"]]},"page":"1289-1308","title":"Analisis Pengaruh, Neraca Transaksi Berjalan, Jumlah Uang Beredar, Inflasi, Suku Bunga, dan Utang Luar Negeri Terhadap Nilai Tukar di Indonesia","type":"article-journal","volume":"1"},"uris":["http://www.mendeley.com/documents/?uuid=a3209fc4-2d90-49d7-bb55-cbae250192fe"]}],"mendeley":{"formattedCitation":"(Fernanda Nayottama &amp; Andrian, 2022)","manualFormatting":"Fernanda Nayottama &amp; Andrian (2022)","plainTextFormattedCitation":"(Fernanda Nayottama &amp; Andrian, 2022)","previouslyFormattedCitation":"(Fernanda Nayottama &amp; Andrian, 2022)"},"properties":{"noteIndex":0},"schema":"https://github.com/citation-style-language/schema/raw/master/csl-citation.json"}</w:instrText>
        </w:r>
        <w:r w:rsidRPr="009369E0">
          <w:rPr>
            <w:rStyle w:val="Hyperlink"/>
            <w:rFonts w:ascii="Times" w:hAnsi="Times" w:cs="Times"/>
            <w:color w:val="auto"/>
            <w:sz w:val="22"/>
            <w:u w:val="none"/>
          </w:rPr>
          <w:fldChar w:fldCharType="separate"/>
        </w:r>
        <w:r w:rsidRPr="009369E0">
          <w:rPr>
            <w:rStyle w:val="Hyperlink"/>
            <w:rFonts w:ascii="Times" w:hAnsi="Times" w:cs="Times"/>
            <w:noProof/>
            <w:color w:val="auto"/>
            <w:sz w:val="22"/>
            <w:u w:val="none"/>
          </w:rPr>
          <w:t>Fernanda Nayottama &amp; Andrian (2022)</w:t>
        </w:r>
        <w:r w:rsidRPr="009369E0">
          <w:rPr>
            <w:rStyle w:val="Hyperlink"/>
            <w:rFonts w:ascii="Times" w:hAnsi="Times" w:cs="Times"/>
            <w:color w:val="auto"/>
            <w:sz w:val="22"/>
            <w:u w:val="none"/>
          </w:rPr>
          <w:fldChar w:fldCharType="end"/>
        </w:r>
      </w:hyperlink>
      <w:r w:rsidR="00D74968" w:rsidRPr="009369E0">
        <w:rPr>
          <w:rFonts w:ascii="Times" w:hAnsi="Times" w:cs="Times"/>
          <w:sz w:val="22"/>
        </w:rPr>
        <w:t xml:space="preserve"> the results of the analysis show that Inflation is positive and has a significant effect on the exchange rate in Indonesia.</w:t>
      </w:r>
    </w:p>
    <w:bookmarkEnd w:id="2"/>
    <w:p w14:paraId="7F7F1A88" w14:textId="0D3C92A2" w:rsidR="00D74968" w:rsidRPr="009369E0" w:rsidRDefault="00D74968" w:rsidP="00220C8F">
      <w:pPr>
        <w:spacing w:line="276" w:lineRule="auto"/>
        <w:ind w:firstLine="567"/>
        <w:rPr>
          <w:rFonts w:ascii="Times" w:hAnsi="Times" w:cs="Times"/>
          <w:sz w:val="22"/>
        </w:rPr>
      </w:pPr>
      <w:r w:rsidRPr="009369E0">
        <w:rPr>
          <w:rFonts w:ascii="Times" w:hAnsi="Times" w:cs="Times"/>
          <w:sz w:val="22"/>
        </w:rPr>
        <w:t xml:space="preserve">Previous studies have highlighted economic variables such as inflation in influencing exchange rates, but there is no study that comprehensively analyses the role of political stability in addition to these economic variables, especially in the context of Indonesia. Therefore, this study aims to fill the void by adding political stability variables in </w:t>
      </w:r>
      <w:r w:rsidR="00F22CC0" w:rsidRPr="009369E0">
        <w:rPr>
          <w:rFonts w:ascii="Times" w:hAnsi="Times" w:cs="Times"/>
          <w:sz w:val="22"/>
        </w:rPr>
        <w:t>analyzing</w:t>
      </w:r>
      <w:r w:rsidRPr="009369E0">
        <w:rPr>
          <w:rFonts w:ascii="Times" w:hAnsi="Times" w:cs="Times"/>
          <w:sz w:val="22"/>
        </w:rPr>
        <w:t xml:space="preserve"> their influence on exchange rates in the foreign exchange market. Political stability variable is considered as a relevant variable to be </w:t>
      </w:r>
      <w:r w:rsidR="00F22CC0" w:rsidRPr="009369E0">
        <w:rPr>
          <w:rFonts w:ascii="Times" w:hAnsi="Times" w:cs="Times"/>
          <w:sz w:val="22"/>
        </w:rPr>
        <w:t>analyzed</w:t>
      </w:r>
      <w:r w:rsidRPr="009369E0">
        <w:rPr>
          <w:rFonts w:ascii="Times" w:hAnsi="Times" w:cs="Times"/>
          <w:sz w:val="22"/>
        </w:rPr>
        <w:t xml:space="preserve"> along with other economic variables because it gives special attention to political aspects that can affect the foreign exchange market</w:t>
      </w:r>
    </w:p>
    <w:bookmarkEnd w:id="0"/>
    <w:p w14:paraId="3332CBC8" w14:textId="7E8FA119" w:rsidR="009F2ABA" w:rsidRPr="009369E0" w:rsidRDefault="00D74968" w:rsidP="00220C8F">
      <w:pPr>
        <w:spacing w:line="276" w:lineRule="auto"/>
        <w:ind w:firstLine="567"/>
        <w:rPr>
          <w:rFonts w:ascii="Times" w:hAnsi="Times" w:cs="Times"/>
          <w:sz w:val="22"/>
        </w:rPr>
      </w:pPr>
      <w:r w:rsidRPr="009369E0">
        <w:rPr>
          <w:rFonts w:ascii="Times" w:hAnsi="Times" w:cs="Times"/>
          <w:sz w:val="22"/>
        </w:rPr>
        <w:t xml:space="preserve">Based on this, the purpose of the study which includes the analysis of the effect of inflation and political stability on the exchange rate of the Indonesian state currency in the foreign exchange market is to </w:t>
      </w:r>
      <w:r w:rsidR="00F22CC0" w:rsidRPr="009369E0">
        <w:rPr>
          <w:rFonts w:ascii="Times" w:hAnsi="Times" w:cs="Times"/>
          <w:sz w:val="22"/>
        </w:rPr>
        <w:t>analyze</w:t>
      </w:r>
      <w:r w:rsidRPr="009369E0">
        <w:rPr>
          <w:rFonts w:ascii="Times" w:hAnsi="Times" w:cs="Times"/>
          <w:sz w:val="22"/>
        </w:rPr>
        <w:t xml:space="preserve"> how the variables used can affect the exchange rate of the Indonesian state domestic currency in the Foreign Exchange Market.</w:t>
      </w:r>
    </w:p>
    <w:p w14:paraId="58B71D35" w14:textId="77777777" w:rsidR="00683931" w:rsidRDefault="00683931" w:rsidP="00F22CC0">
      <w:pPr>
        <w:spacing w:line="276" w:lineRule="auto"/>
        <w:ind w:right="631"/>
        <w:rPr>
          <w:rFonts w:ascii="Times" w:hAnsi="Times" w:cs="Times"/>
          <w:spacing w:val="-3"/>
          <w:kern w:val="1"/>
          <w:sz w:val="22"/>
        </w:rPr>
      </w:pPr>
    </w:p>
    <w:p w14:paraId="2B31E390" w14:textId="41879855" w:rsidR="009F2ABA" w:rsidRPr="00095668" w:rsidRDefault="00683931" w:rsidP="009F2ABA">
      <w:pPr>
        <w:pStyle w:val="ListParagraph"/>
        <w:widowControl/>
        <w:numPr>
          <w:ilvl w:val="0"/>
          <w:numId w:val="5"/>
        </w:numPr>
        <w:wordWrap/>
        <w:autoSpaceDE/>
        <w:autoSpaceDN/>
        <w:spacing w:line="276" w:lineRule="auto"/>
        <w:ind w:left="284" w:hanging="284"/>
        <w:jc w:val="left"/>
        <w:rPr>
          <w:rFonts w:ascii="Times" w:hAnsi="Times" w:cs="Times"/>
          <w:b/>
          <w:bCs/>
          <w:sz w:val="22"/>
        </w:rPr>
      </w:pPr>
      <w:r w:rsidRPr="00095668">
        <w:rPr>
          <w:rFonts w:ascii="Times" w:hAnsi="Times" w:cs="Times"/>
          <w:b/>
          <w:bCs/>
          <w:sz w:val="22"/>
        </w:rPr>
        <w:t xml:space="preserve">Research and Method </w:t>
      </w:r>
    </w:p>
    <w:p w14:paraId="3B21DD13" w14:textId="297E2B73" w:rsidR="009F2ABA" w:rsidRPr="00095668" w:rsidRDefault="00D74968" w:rsidP="009F2ABA">
      <w:pPr>
        <w:widowControl/>
        <w:wordWrap/>
        <w:autoSpaceDE/>
        <w:autoSpaceDN/>
        <w:spacing w:line="276" w:lineRule="auto"/>
        <w:jc w:val="left"/>
        <w:rPr>
          <w:rFonts w:ascii="Times" w:hAnsi="Times" w:cs="Times"/>
          <w:b/>
          <w:bCs/>
          <w:sz w:val="22"/>
        </w:rPr>
      </w:pPr>
      <w:r w:rsidRPr="00D74968">
        <w:rPr>
          <w:rFonts w:ascii="Times" w:eastAsia="Cambria" w:hAnsi="Times" w:cs="Times"/>
          <w:b/>
          <w:bCs/>
          <w:sz w:val="22"/>
        </w:rPr>
        <w:t>Research Type and Data Source</w:t>
      </w:r>
    </w:p>
    <w:p w14:paraId="286B6DE0" w14:textId="251A3ABC" w:rsidR="00D74968" w:rsidRPr="00095668" w:rsidRDefault="00D74968" w:rsidP="00220C8F">
      <w:pPr>
        <w:pBdr>
          <w:top w:val="nil"/>
          <w:left w:val="nil"/>
          <w:bottom w:val="nil"/>
          <w:right w:val="nil"/>
          <w:between w:val="nil"/>
        </w:pBdr>
        <w:spacing w:after="160" w:line="276" w:lineRule="auto"/>
        <w:ind w:firstLine="567"/>
        <w:rPr>
          <w:rFonts w:ascii="Times" w:eastAsia="Cambria" w:hAnsi="Times" w:cs="Times"/>
          <w:sz w:val="22"/>
        </w:rPr>
      </w:pPr>
      <w:r w:rsidRPr="00D74968">
        <w:rPr>
          <w:rFonts w:ascii="Times" w:eastAsia="Cambria" w:hAnsi="Times" w:cs="Times"/>
          <w:sz w:val="22"/>
        </w:rPr>
        <w:t xml:space="preserve">The research uses a quantitative literature study method sourced from journals as the main reference and various other sources found through supporting sites on the internet. The data used in the research is secondary data obtained from the websites of the International Monetary Fund, Bank for International Settlements and World Bank. The object of observation consists of time series from 2008-2022 with the scope of Indonesia. The variables used in the study are </w:t>
      </w:r>
      <w:r>
        <w:rPr>
          <w:rFonts w:ascii="Times" w:eastAsia="Cambria" w:hAnsi="Times" w:cs="Times"/>
          <w:sz w:val="22"/>
        </w:rPr>
        <w:t>one</w:t>
      </w:r>
      <w:r w:rsidRPr="00D74968">
        <w:rPr>
          <w:rFonts w:ascii="Times" w:eastAsia="Cambria" w:hAnsi="Times" w:cs="Times"/>
          <w:sz w:val="22"/>
        </w:rPr>
        <w:t xml:space="preserve"> dependent variable, namely the domestic exchange rate of Indonesia and </w:t>
      </w:r>
      <w:r>
        <w:rPr>
          <w:rFonts w:ascii="Times" w:eastAsia="Cambria" w:hAnsi="Times" w:cs="Times"/>
          <w:sz w:val="22"/>
        </w:rPr>
        <w:t>two</w:t>
      </w:r>
      <w:r w:rsidRPr="00D74968">
        <w:rPr>
          <w:rFonts w:ascii="Times" w:eastAsia="Cambria" w:hAnsi="Times" w:cs="Times"/>
          <w:sz w:val="22"/>
        </w:rPr>
        <w:t xml:space="preserve"> independent variables.</w:t>
      </w:r>
    </w:p>
    <w:p w14:paraId="16EE43D8" w14:textId="3C122DBB" w:rsidR="009F2ABA" w:rsidRPr="00095668" w:rsidRDefault="00D74968" w:rsidP="009F2ABA">
      <w:pPr>
        <w:pBdr>
          <w:top w:val="nil"/>
          <w:left w:val="nil"/>
          <w:bottom w:val="nil"/>
          <w:right w:val="nil"/>
          <w:between w:val="nil"/>
        </w:pBdr>
        <w:spacing w:line="276" w:lineRule="auto"/>
        <w:jc w:val="center"/>
        <w:rPr>
          <w:rFonts w:ascii="Times" w:eastAsia="Cambria" w:hAnsi="Times" w:cs="Times"/>
          <w:b/>
          <w:bCs/>
          <w:sz w:val="22"/>
        </w:rPr>
      </w:pPr>
      <w:r w:rsidRPr="00D74968">
        <w:rPr>
          <w:rFonts w:ascii="Times" w:eastAsia="Cambria" w:hAnsi="Times" w:cs="Times"/>
          <w:b/>
          <w:bCs/>
          <w:sz w:val="22"/>
        </w:rPr>
        <w:t>Table 2</w:t>
      </w:r>
      <w:r w:rsidR="00220C8F">
        <w:rPr>
          <w:rFonts w:ascii="Times" w:eastAsia="Cambria" w:hAnsi="Times" w:cs="Times"/>
          <w:b/>
          <w:bCs/>
          <w:sz w:val="22"/>
        </w:rPr>
        <w:t>.</w:t>
      </w:r>
      <w:r w:rsidRPr="00D74968">
        <w:rPr>
          <w:rFonts w:ascii="Times" w:eastAsia="Cambria" w:hAnsi="Times" w:cs="Times"/>
          <w:b/>
          <w:bCs/>
          <w:sz w:val="22"/>
        </w:rPr>
        <w:t xml:space="preserve"> Variable Measurement Indicators</w:t>
      </w:r>
    </w:p>
    <w:tbl>
      <w:tblPr>
        <w:tblW w:w="5000" w:type="pct"/>
        <w:jc w:val="center"/>
        <w:tblLook w:val="0400" w:firstRow="0" w:lastRow="0" w:firstColumn="0" w:lastColumn="0" w:noHBand="0" w:noVBand="1"/>
      </w:tblPr>
      <w:tblGrid>
        <w:gridCol w:w="2410"/>
        <w:gridCol w:w="6610"/>
      </w:tblGrid>
      <w:tr w:rsidR="00095668" w:rsidRPr="00220C8F" w14:paraId="42A3742D" w14:textId="77777777" w:rsidTr="00220C8F">
        <w:trPr>
          <w:trHeight w:val="225"/>
          <w:jc w:val="center"/>
        </w:trPr>
        <w:tc>
          <w:tcPr>
            <w:tcW w:w="1336" w:type="pct"/>
            <w:tcBorders>
              <w:top w:val="single" w:sz="4" w:space="0" w:color="000000"/>
              <w:left w:val="nil"/>
              <w:bottom w:val="single" w:sz="4" w:space="0" w:color="000000"/>
              <w:right w:val="nil"/>
            </w:tcBorders>
            <w:vAlign w:val="bottom"/>
          </w:tcPr>
          <w:p w14:paraId="4DAD6293" w14:textId="5FFEA347" w:rsidR="009F2ABA" w:rsidRPr="00220C8F" w:rsidRDefault="00D74968" w:rsidP="00220C8F">
            <w:pPr>
              <w:spacing w:line="276" w:lineRule="auto"/>
              <w:jc w:val="center"/>
              <w:rPr>
                <w:rFonts w:ascii="Times New Roman" w:eastAsia="Cambria" w:hAnsi="Times New Roman" w:cs="Times New Roman"/>
                <w:b/>
                <w:sz w:val="18"/>
                <w:szCs w:val="18"/>
              </w:rPr>
            </w:pPr>
            <w:r w:rsidRPr="00220C8F">
              <w:rPr>
                <w:rFonts w:ascii="Times New Roman" w:eastAsia="Cambria" w:hAnsi="Times New Roman" w:cs="Times New Roman"/>
                <w:b/>
                <w:sz w:val="18"/>
                <w:szCs w:val="18"/>
              </w:rPr>
              <w:t>Research Variable</w:t>
            </w:r>
          </w:p>
        </w:tc>
        <w:tc>
          <w:tcPr>
            <w:tcW w:w="3664" w:type="pct"/>
            <w:tcBorders>
              <w:top w:val="single" w:sz="4" w:space="0" w:color="000000"/>
              <w:left w:val="nil"/>
              <w:bottom w:val="single" w:sz="4" w:space="0" w:color="000000"/>
              <w:right w:val="nil"/>
            </w:tcBorders>
            <w:vAlign w:val="bottom"/>
          </w:tcPr>
          <w:p w14:paraId="0FAB8895" w14:textId="57985C34" w:rsidR="009F2ABA" w:rsidRPr="00220C8F" w:rsidRDefault="00D74968" w:rsidP="00220C8F">
            <w:pPr>
              <w:spacing w:line="276" w:lineRule="auto"/>
              <w:ind w:right="10"/>
              <w:jc w:val="center"/>
              <w:rPr>
                <w:rFonts w:ascii="Times New Roman" w:eastAsia="Cambria" w:hAnsi="Times New Roman" w:cs="Times New Roman"/>
                <w:b/>
                <w:sz w:val="18"/>
                <w:szCs w:val="18"/>
              </w:rPr>
            </w:pPr>
            <w:r w:rsidRPr="00220C8F">
              <w:rPr>
                <w:rFonts w:ascii="Times New Roman" w:eastAsia="Cambria" w:hAnsi="Times New Roman" w:cs="Times New Roman"/>
                <w:b/>
                <w:sz w:val="18"/>
                <w:szCs w:val="18"/>
              </w:rPr>
              <w:t>Measurement Indicator</w:t>
            </w:r>
          </w:p>
        </w:tc>
      </w:tr>
      <w:tr w:rsidR="00095668" w:rsidRPr="00220C8F" w14:paraId="5C7F9DFF" w14:textId="77777777" w:rsidTr="00220C8F">
        <w:trPr>
          <w:trHeight w:val="225"/>
          <w:jc w:val="center"/>
        </w:trPr>
        <w:tc>
          <w:tcPr>
            <w:tcW w:w="1336" w:type="pct"/>
            <w:vAlign w:val="center"/>
          </w:tcPr>
          <w:p w14:paraId="13ACB718" w14:textId="758E8A87" w:rsidR="009F2ABA" w:rsidRPr="00220C8F" w:rsidRDefault="00D74968" w:rsidP="009F2ABA">
            <w:pPr>
              <w:spacing w:line="276" w:lineRule="auto"/>
              <w:rPr>
                <w:rFonts w:ascii="Times New Roman" w:eastAsia="Cambria" w:hAnsi="Times New Roman" w:cs="Times New Roman"/>
                <w:sz w:val="18"/>
                <w:szCs w:val="18"/>
              </w:rPr>
            </w:pPr>
            <w:r w:rsidRPr="00220C8F">
              <w:rPr>
                <w:rFonts w:ascii="Times New Roman" w:eastAsia="Cambria" w:hAnsi="Times New Roman" w:cs="Times New Roman"/>
                <w:sz w:val="18"/>
                <w:szCs w:val="18"/>
              </w:rPr>
              <w:t>Exchange Rate (Y)</w:t>
            </w:r>
          </w:p>
        </w:tc>
        <w:tc>
          <w:tcPr>
            <w:tcW w:w="3664" w:type="pct"/>
            <w:vAlign w:val="bottom"/>
          </w:tcPr>
          <w:p w14:paraId="63F8D7E7" w14:textId="77777777" w:rsidR="009F2ABA" w:rsidRPr="00220C8F" w:rsidRDefault="009F2ABA" w:rsidP="009F2ABA">
            <w:pPr>
              <w:spacing w:line="276" w:lineRule="auto"/>
              <w:ind w:right="10"/>
              <w:rPr>
                <w:rFonts w:ascii="Times New Roman" w:eastAsia="Cambria" w:hAnsi="Times New Roman" w:cs="Times New Roman"/>
                <w:i/>
                <w:iCs/>
                <w:sz w:val="18"/>
                <w:szCs w:val="18"/>
              </w:rPr>
            </w:pPr>
            <w:r w:rsidRPr="00220C8F">
              <w:rPr>
                <w:rFonts w:ascii="Times New Roman" w:eastAsia="Cambria" w:hAnsi="Times New Roman" w:cs="Times New Roman"/>
                <w:i/>
                <w:iCs/>
                <w:sz w:val="18"/>
                <w:szCs w:val="18"/>
              </w:rPr>
              <w:t>Exchange Rates (National Currency per U.S. Dollar, end of period)</w:t>
            </w:r>
          </w:p>
        </w:tc>
      </w:tr>
      <w:tr w:rsidR="00095668" w:rsidRPr="00220C8F" w14:paraId="4BEFA7CE" w14:textId="77777777" w:rsidTr="00220C8F">
        <w:trPr>
          <w:trHeight w:val="225"/>
          <w:jc w:val="center"/>
        </w:trPr>
        <w:tc>
          <w:tcPr>
            <w:tcW w:w="1336" w:type="pct"/>
            <w:vAlign w:val="center"/>
          </w:tcPr>
          <w:p w14:paraId="26DD1AC0" w14:textId="0D8FBC8E" w:rsidR="009F2ABA" w:rsidRPr="00220C8F" w:rsidRDefault="00D74968" w:rsidP="009F2ABA">
            <w:pPr>
              <w:spacing w:line="276" w:lineRule="auto"/>
              <w:rPr>
                <w:rFonts w:ascii="Times New Roman" w:eastAsia="Cambria" w:hAnsi="Times New Roman" w:cs="Times New Roman"/>
                <w:sz w:val="18"/>
                <w:szCs w:val="18"/>
              </w:rPr>
            </w:pPr>
            <w:r w:rsidRPr="00220C8F">
              <w:rPr>
                <w:rFonts w:ascii="Times New Roman" w:eastAsia="Cambria" w:hAnsi="Times New Roman" w:cs="Times New Roman"/>
                <w:sz w:val="18"/>
                <w:szCs w:val="18"/>
              </w:rPr>
              <w:t>Inflation</w:t>
            </w:r>
            <w:r w:rsidR="009F2ABA" w:rsidRPr="00220C8F">
              <w:rPr>
                <w:rFonts w:ascii="Times New Roman" w:eastAsia="Cambria" w:hAnsi="Times New Roman" w:cs="Times New Roman"/>
                <w:sz w:val="18"/>
                <w:szCs w:val="18"/>
              </w:rPr>
              <w:t xml:space="preserve"> (X1)</w:t>
            </w:r>
          </w:p>
        </w:tc>
        <w:tc>
          <w:tcPr>
            <w:tcW w:w="3664" w:type="pct"/>
          </w:tcPr>
          <w:p w14:paraId="0B580CCC" w14:textId="77777777" w:rsidR="009F2ABA" w:rsidRPr="00220C8F" w:rsidRDefault="009F2ABA" w:rsidP="009F2ABA">
            <w:pPr>
              <w:spacing w:line="276" w:lineRule="auto"/>
              <w:ind w:right="10"/>
              <w:rPr>
                <w:rFonts w:ascii="Times New Roman" w:eastAsia="Cambria" w:hAnsi="Times New Roman" w:cs="Times New Roman"/>
                <w:i/>
                <w:iCs/>
                <w:sz w:val="18"/>
                <w:szCs w:val="18"/>
              </w:rPr>
            </w:pPr>
            <w:bookmarkStart w:id="3" w:name="_Hlk153533034"/>
            <w:r w:rsidRPr="00220C8F">
              <w:rPr>
                <w:rFonts w:ascii="Times New Roman" w:hAnsi="Times New Roman" w:cs="Times New Roman"/>
                <w:i/>
                <w:iCs/>
                <w:sz w:val="18"/>
                <w:szCs w:val="18"/>
              </w:rPr>
              <w:t>Inflation, consumer prices (annual %)</w:t>
            </w:r>
            <w:bookmarkEnd w:id="3"/>
          </w:p>
        </w:tc>
      </w:tr>
      <w:tr w:rsidR="009F2ABA" w:rsidRPr="00220C8F" w14:paraId="5078945C" w14:textId="77777777" w:rsidTr="00220C8F">
        <w:trPr>
          <w:trHeight w:val="225"/>
          <w:jc w:val="center"/>
        </w:trPr>
        <w:tc>
          <w:tcPr>
            <w:tcW w:w="1336" w:type="pct"/>
            <w:tcBorders>
              <w:top w:val="nil"/>
              <w:left w:val="nil"/>
              <w:bottom w:val="single" w:sz="4" w:space="0" w:color="000000"/>
              <w:right w:val="nil"/>
            </w:tcBorders>
            <w:vAlign w:val="center"/>
          </w:tcPr>
          <w:p w14:paraId="44055E6E" w14:textId="7BAFE7E4" w:rsidR="009F2ABA" w:rsidRPr="00220C8F" w:rsidRDefault="00D74968" w:rsidP="009F2ABA">
            <w:pPr>
              <w:spacing w:line="276" w:lineRule="auto"/>
              <w:rPr>
                <w:rFonts w:ascii="Times New Roman" w:eastAsia="Cambria" w:hAnsi="Times New Roman" w:cs="Times New Roman"/>
                <w:sz w:val="18"/>
                <w:szCs w:val="18"/>
              </w:rPr>
            </w:pPr>
            <w:r w:rsidRPr="00220C8F">
              <w:rPr>
                <w:rFonts w:ascii="Times New Roman" w:eastAsia="Cambria" w:hAnsi="Times New Roman" w:cs="Times New Roman"/>
                <w:sz w:val="18"/>
                <w:szCs w:val="18"/>
              </w:rPr>
              <w:t xml:space="preserve">Political Stability </w:t>
            </w:r>
            <w:r w:rsidR="009F2ABA" w:rsidRPr="00220C8F">
              <w:rPr>
                <w:rFonts w:ascii="Times New Roman" w:eastAsia="Cambria" w:hAnsi="Times New Roman" w:cs="Times New Roman"/>
                <w:sz w:val="18"/>
                <w:szCs w:val="18"/>
              </w:rPr>
              <w:t>(X2)</w:t>
            </w:r>
          </w:p>
        </w:tc>
        <w:tc>
          <w:tcPr>
            <w:tcW w:w="3664" w:type="pct"/>
            <w:tcBorders>
              <w:top w:val="nil"/>
              <w:left w:val="nil"/>
              <w:bottom w:val="single" w:sz="4" w:space="0" w:color="000000"/>
              <w:right w:val="nil"/>
            </w:tcBorders>
            <w:vAlign w:val="bottom"/>
          </w:tcPr>
          <w:p w14:paraId="1D047E93" w14:textId="77777777" w:rsidR="009F2ABA" w:rsidRPr="00220C8F" w:rsidRDefault="009F2ABA" w:rsidP="009F2ABA">
            <w:pPr>
              <w:spacing w:line="276" w:lineRule="auto"/>
              <w:ind w:right="10"/>
              <w:rPr>
                <w:rFonts w:ascii="Times New Roman" w:eastAsia="Cambria" w:hAnsi="Times New Roman" w:cs="Times New Roman"/>
                <w:i/>
                <w:iCs/>
                <w:sz w:val="18"/>
                <w:szCs w:val="18"/>
              </w:rPr>
            </w:pPr>
            <w:r w:rsidRPr="00220C8F">
              <w:rPr>
                <w:rFonts w:ascii="Times New Roman" w:eastAsia="Cambria" w:hAnsi="Times New Roman" w:cs="Times New Roman"/>
                <w:i/>
                <w:iCs/>
                <w:sz w:val="18"/>
                <w:szCs w:val="18"/>
              </w:rPr>
              <w:t>Political Stability and Absence of Violence/Terrorism: Estimate</w:t>
            </w:r>
          </w:p>
        </w:tc>
      </w:tr>
    </w:tbl>
    <w:p w14:paraId="5AE6E67B" w14:textId="77777777" w:rsidR="00D74968" w:rsidRDefault="00D74968" w:rsidP="00D74968">
      <w:pPr>
        <w:pBdr>
          <w:top w:val="nil"/>
          <w:left w:val="nil"/>
          <w:bottom w:val="nil"/>
          <w:right w:val="nil"/>
          <w:between w:val="nil"/>
        </w:pBdr>
        <w:spacing w:line="276" w:lineRule="auto"/>
        <w:rPr>
          <w:rFonts w:ascii="Times" w:hAnsi="Times" w:cs="Times"/>
          <w:sz w:val="22"/>
        </w:rPr>
      </w:pPr>
      <w:bookmarkStart w:id="4" w:name="_Hlk180710874"/>
    </w:p>
    <w:p w14:paraId="48CA51E1" w14:textId="77777777" w:rsidR="00537DA6" w:rsidRDefault="00BC6516" w:rsidP="00BC6516">
      <w:pPr>
        <w:pBdr>
          <w:top w:val="nil"/>
          <w:left w:val="nil"/>
          <w:bottom w:val="nil"/>
          <w:right w:val="nil"/>
          <w:between w:val="nil"/>
        </w:pBdr>
        <w:spacing w:line="276" w:lineRule="auto"/>
        <w:rPr>
          <w:rFonts w:ascii="Times" w:hAnsi="Times" w:cs="Times"/>
          <w:b/>
          <w:bCs/>
          <w:sz w:val="22"/>
        </w:rPr>
      </w:pPr>
      <w:r w:rsidRPr="00BC6516">
        <w:rPr>
          <w:rFonts w:ascii="Times" w:hAnsi="Times" w:cs="Times"/>
          <w:b/>
          <w:bCs/>
          <w:sz w:val="22"/>
        </w:rPr>
        <w:t>Data Analysis Methods</w:t>
      </w:r>
    </w:p>
    <w:p w14:paraId="58DB3E32" w14:textId="00BF6620" w:rsidR="00537DA6" w:rsidRPr="00537DA6" w:rsidRDefault="00537DA6" w:rsidP="00220C8F">
      <w:pPr>
        <w:pBdr>
          <w:top w:val="nil"/>
          <w:left w:val="nil"/>
          <w:bottom w:val="nil"/>
          <w:right w:val="nil"/>
          <w:between w:val="nil"/>
        </w:pBdr>
        <w:spacing w:line="276" w:lineRule="auto"/>
        <w:ind w:firstLine="567"/>
        <w:rPr>
          <w:rFonts w:ascii="Times" w:hAnsi="Times" w:cs="Times"/>
          <w:sz w:val="22"/>
        </w:rPr>
      </w:pPr>
      <w:r w:rsidRPr="00537DA6">
        <w:rPr>
          <w:rFonts w:ascii="Times" w:hAnsi="Times" w:cs="Times"/>
          <w:sz w:val="22"/>
        </w:rPr>
        <w:t>The data analysis method used in this study consists of two stages, namely the Classical Assumption Test and Parameter Test. The Classical Assumption Test is carried out to ensure that the data used meets the requirements in regression analysis, so that the estimation results become valid and reliable. Meanwhile, the Parameter Test is conducted to determine how much influence the independent variable has on the dependent variable in the regression model built. The explanation of each test is as follows:</w:t>
      </w:r>
    </w:p>
    <w:p w14:paraId="1DE1C45E" w14:textId="44EAB8C9" w:rsidR="009F2ABA" w:rsidRPr="00220C8F" w:rsidRDefault="00220C8F" w:rsidP="00BC6516">
      <w:pPr>
        <w:pBdr>
          <w:top w:val="nil"/>
          <w:left w:val="nil"/>
          <w:bottom w:val="nil"/>
          <w:right w:val="nil"/>
          <w:between w:val="nil"/>
        </w:pBdr>
        <w:spacing w:line="276" w:lineRule="auto"/>
        <w:rPr>
          <w:rFonts w:ascii="Times" w:eastAsia="Cambria" w:hAnsi="Times" w:cs="Times"/>
          <w:i/>
          <w:iCs/>
          <w:sz w:val="22"/>
        </w:rPr>
      </w:pPr>
      <w:r w:rsidRPr="00220C8F">
        <w:rPr>
          <w:rFonts w:ascii="Times" w:hAnsi="Times" w:cs="Times"/>
          <w:i/>
          <w:iCs/>
          <w:sz w:val="22"/>
        </w:rPr>
        <w:lastRenderedPageBreak/>
        <w:t>Classical assumption test</w:t>
      </w:r>
    </w:p>
    <w:p w14:paraId="7936FAA0" w14:textId="062FD6F4" w:rsidR="009F2ABA" w:rsidRPr="00220C8F" w:rsidRDefault="00FE4D90" w:rsidP="00220C8F">
      <w:pPr>
        <w:widowControl/>
        <w:wordWrap/>
        <w:autoSpaceDE/>
        <w:autoSpaceDN/>
        <w:spacing w:line="276" w:lineRule="auto"/>
        <w:rPr>
          <w:rFonts w:ascii="Times" w:hAnsi="Times" w:cs="Times"/>
          <w:sz w:val="22"/>
        </w:rPr>
      </w:pPr>
      <w:bookmarkStart w:id="5" w:name="_Hlk195098122"/>
      <w:r w:rsidRPr="00220C8F">
        <w:rPr>
          <w:rFonts w:ascii="Times" w:hAnsi="Times" w:cs="Times"/>
          <w:sz w:val="22"/>
        </w:rPr>
        <w:t xml:space="preserve">Normality </w:t>
      </w:r>
      <w:r w:rsidR="00220C8F">
        <w:rPr>
          <w:rFonts w:ascii="Times" w:hAnsi="Times" w:cs="Times"/>
          <w:sz w:val="22"/>
        </w:rPr>
        <w:t>t</w:t>
      </w:r>
      <w:r w:rsidRPr="00220C8F">
        <w:rPr>
          <w:rFonts w:ascii="Times" w:hAnsi="Times" w:cs="Times"/>
          <w:sz w:val="22"/>
        </w:rPr>
        <w:t>est</w:t>
      </w:r>
    </w:p>
    <w:bookmarkEnd w:id="5"/>
    <w:p w14:paraId="315E675B" w14:textId="594631CA" w:rsidR="009F2ABA" w:rsidRPr="00220C8F" w:rsidRDefault="00FE4D90" w:rsidP="00220C8F">
      <w:pPr>
        <w:spacing w:line="276" w:lineRule="auto"/>
        <w:ind w:firstLine="567"/>
        <w:rPr>
          <w:rFonts w:ascii="Times" w:eastAsia="Times New Roman" w:hAnsi="Times" w:cs="Times"/>
          <w:sz w:val="22"/>
        </w:rPr>
      </w:pPr>
      <w:r w:rsidRPr="00220C8F">
        <w:rPr>
          <w:rFonts w:ascii="Times" w:eastAsia="Times New Roman" w:hAnsi="Times" w:cs="Times"/>
          <w:sz w:val="22"/>
        </w:rPr>
        <w:t>According to</w:t>
      </w:r>
      <w:r w:rsidR="009F2ABA" w:rsidRPr="00220C8F">
        <w:rPr>
          <w:rFonts w:ascii="Times" w:eastAsia="Times New Roman" w:hAnsi="Times" w:cs="Times"/>
          <w:sz w:val="22"/>
        </w:rPr>
        <w:t xml:space="preserve"> </w:t>
      </w:r>
      <w:hyperlink w:anchor="Ghozali" w:history="1">
        <w:r w:rsidR="009F2ABA" w:rsidRPr="00220C8F">
          <w:rPr>
            <w:rStyle w:val="Hyperlink"/>
            <w:rFonts w:ascii="Times" w:hAnsi="Times" w:cs="Times"/>
            <w:color w:val="auto"/>
            <w:sz w:val="22"/>
            <w:u w:val="none"/>
          </w:rPr>
          <w:fldChar w:fldCharType="begin" w:fldLock="1"/>
        </w:r>
        <w:r w:rsidR="009F2ABA" w:rsidRPr="00220C8F">
          <w:rPr>
            <w:rStyle w:val="Hyperlink"/>
            <w:rFonts w:ascii="Times" w:hAnsi="Times" w:cs="Times"/>
            <w:color w:val="auto"/>
            <w:sz w:val="22"/>
            <w:u w:val="none"/>
          </w:rPr>
          <w:instrText>ADDIN CSL_CITATION {"citationItems":[{"id":"ITEM-1","itemData":{"ISBN":"9797043002","author":[{"dropping-particle":"","family":"Ghozali","given":"Imam","non-dropping-particle":"","parse-names":false,"suffix":""}],"id":"ITEM-1","issued":{"date-parts":[["2006"]]},"publisher":"Badan Penerbit Universitas Diponegoro","title":"Aplikasi analisis multivariate dengan program SPSS","type":"book"},"uris":["http://www.mendeley.com/documents/?uuid=ea46f61d-5fbf-48eb-aaec-ec062ad13557"]}],"mendeley":{"formattedCitation":"(Ghozali, 2006)","manualFormatting":"Ghozali (2006)","plainTextFormattedCitation":"(Ghozali, 2006)","previouslyFormattedCitation":"(Ghozali, 2006)"},"properties":{"noteIndex":0},"schema":"https://github.com/citation-style-language/schema/raw/master/csl-citation.json"}</w:instrText>
        </w:r>
        <w:r w:rsidR="009F2ABA" w:rsidRPr="00220C8F">
          <w:rPr>
            <w:rStyle w:val="Hyperlink"/>
            <w:rFonts w:ascii="Times" w:hAnsi="Times" w:cs="Times"/>
            <w:color w:val="auto"/>
            <w:sz w:val="22"/>
            <w:u w:val="none"/>
          </w:rPr>
          <w:fldChar w:fldCharType="separate"/>
        </w:r>
        <w:r w:rsidR="009F2ABA" w:rsidRPr="00220C8F">
          <w:rPr>
            <w:rStyle w:val="Hyperlink"/>
            <w:rFonts w:ascii="Times" w:hAnsi="Times" w:cs="Times"/>
            <w:noProof/>
            <w:color w:val="auto"/>
            <w:sz w:val="22"/>
            <w:u w:val="none"/>
          </w:rPr>
          <w:t>Ghozali (2006)</w:t>
        </w:r>
        <w:r w:rsidR="009F2ABA" w:rsidRPr="00220C8F">
          <w:rPr>
            <w:rStyle w:val="Hyperlink"/>
            <w:rFonts w:ascii="Times" w:hAnsi="Times" w:cs="Times"/>
            <w:color w:val="auto"/>
            <w:sz w:val="22"/>
            <w:u w:val="none"/>
          </w:rPr>
          <w:fldChar w:fldCharType="end"/>
        </w:r>
      </w:hyperlink>
      <w:r w:rsidRPr="00220C8F">
        <w:rPr>
          <w:rFonts w:ascii="Times" w:hAnsi="Times" w:cs="Times"/>
          <w:sz w:val="22"/>
        </w:rPr>
        <w:t xml:space="preserve"> </w:t>
      </w:r>
      <w:r w:rsidRPr="00220C8F">
        <w:rPr>
          <w:rFonts w:ascii="Times" w:eastAsia="Times New Roman" w:hAnsi="Times" w:cs="Times"/>
          <w:sz w:val="22"/>
        </w:rPr>
        <w:t>the normality test is used to determine whether the confounding variables or residual values in the regression model have a normal distribution. Decision making in the normality test is seen from the Jarque-Bera probability value. If the probability of Jarque-Bera is greater than 0.05, then the data is considered normally distributed. However, if the probability of the Jarque-Bera Test is less than 0.05, the data is not normally distributed.</w:t>
      </w:r>
    </w:p>
    <w:p w14:paraId="667A4961" w14:textId="77777777" w:rsidR="00220C8F" w:rsidRDefault="00220C8F" w:rsidP="00220C8F">
      <w:pPr>
        <w:widowControl/>
        <w:wordWrap/>
        <w:autoSpaceDE/>
        <w:autoSpaceDN/>
        <w:spacing w:line="276" w:lineRule="auto"/>
        <w:rPr>
          <w:rFonts w:ascii="Times" w:hAnsi="Times" w:cs="Times"/>
          <w:b/>
          <w:bCs/>
          <w:sz w:val="22"/>
        </w:rPr>
      </w:pPr>
    </w:p>
    <w:p w14:paraId="0DAFEB59" w14:textId="2D5475D2" w:rsidR="009F2ABA" w:rsidRPr="00220C8F" w:rsidRDefault="00220C8F" w:rsidP="00220C8F">
      <w:pPr>
        <w:widowControl/>
        <w:wordWrap/>
        <w:autoSpaceDE/>
        <w:autoSpaceDN/>
        <w:spacing w:line="276" w:lineRule="auto"/>
        <w:rPr>
          <w:rFonts w:ascii="Times" w:eastAsia="Times New Roman" w:hAnsi="Times" w:cs="Times"/>
          <w:sz w:val="22"/>
        </w:rPr>
      </w:pPr>
      <w:r w:rsidRPr="00220C8F">
        <w:rPr>
          <w:rFonts w:ascii="Times" w:hAnsi="Times" w:cs="Times"/>
          <w:sz w:val="22"/>
        </w:rPr>
        <w:t>Multicollinearity test</w:t>
      </w:r>
    </w:p>
    <w:p w14:paraId="2FC0C7F0" w14:textId="45A64D32" w:rsidR="00B3741A" w:rsidRPr="00220C8F" w:rsidRDefault="009369E0" w:rsidP="00220C8F">
      <w:pPr>
        <w:spacing w:line="276" w:lineRule="auto"/>
        <w:ind w:firstLine="567"/>
        <w:rPr>
          <w:rFonts w:ascii="Times" w:hAnsi="Times" w:cs="Times"/>
          <w:sz w:val="22"/>
        </w:rPr>
      </w:pPr>
      <w:bookmarkStart w:id="6" w:name="_Hlk180710892"/>
      <w:bookmarkEnd w:id="4"/>
      <w:r w:rsidRPr="00220C8F">
        <w:rPr>
          <w:rFonts w:ascii="Times" w:hAnsi="Times" w:cs="Times"/>
          <w:sz w:val="22"/>
        </w:rPr>
        <w:t xml:space="preserve">Multicollinearity test aims to identify whether there is a relationship between independent variables in the study. The presence of correlation in the model is natural and unavoidable; therefore, the relationship between variables in the model can produce valid estimates. However, the correlation in question is not a linear correlation. As a result, if multicollinearity is perfect, the estimation process may fail and inference may experience difficulties </w:t>
      </w:r>
      <w:hyperlink w:anchor="Supiyant" w:history="1">
        <w:r w:rsidR="009F2ABA" w:rsidRPr="00220C8F">
          <w:rPr>
            <w:rStyle w:val="Hyperlink"/>
            <w:rFonts w:ascii="Times" w:hAnsi="Times" w:cs="Times"/>
            <w:color w:val="auto"/>
            <w:sz w:val="22"/>
            <w:u w:val="none"/>
          </w:rPr>
          <w:fldChar w:fldCharType="begin" w:fldLock="1"/>
        </w:r>
        <w:r w:rsidR="009F2ABA" w:rsidRPr="00220C8F">
          <w:rPr>
            <w:rStyle w:val="Hyperlink"/>
            <w:rFonts w:ascii="Times" w:hAnsi="Times" w:cs="Times"/>
            <w:color w:val="auto"/>
            <w:sz w:val="22"/>
            <w:u w:val="none"/>
          </w:rPr>
          <w:instrText>ADDIN CSL_CITATION {"citationItems":[{"id":"ITEM-1","itemData":{"author":[{"dropping-particle":"","family":"Supiyanti","given":"","non-dropping-particle":"","parse-names":false,"suffix":""}],"id":"ITEM-1","issued":{"date-parts":[["2023"]]},"title":"BELANJA MODAL DAN PENANAMAN MODAL ASING","type":"article-journal"},"uris":["http://www.mendeley.com/documents/?uuid=1a3150ae-c5b5-4ed7-8a74-301a30fa0327"]}],"mendeley":{"formattedCitation":"(Supiyanti, 2023)","manualFormatting":"(Supiyanti: 2023)","plainTextFormattedCitation":"(Supiyanti, 2023)","previouslyFormattedCitation":"(Supiyanti, 2023)"},"properties":{"noteIndex":0},"schema":"https://github.com/citation-style-language/schema/raw/master/csl-citation.json"}</w:instrText>
        </w:r>
        <w:r w:rsidR="009F2ABA" w:rsidRPr="00220C8F">
          <w:rPr>
            <w:rStyle w:val="Hyperlink"/>
            <w:rFonts w:ascii="Times" w:hAnsi="Times" w:cs="Times"/>
            <w:color w:val="auto"/>
            <w:sz w:val="22"/>
            <w:u w:val="none"/>
          </w:rPr>
          <w:fldChar w:fldCharType="separate"/>
        </w:r>
        <w:r w:rsidR="009F2ABA" w:rsidRPr="00220C8F">
          <w:rPr>
            <w:rStyle w:val="Hyperlink"/>
            <w:rFonts w:ascii="Times" w:hAnsi="Times" w:cs="Times"/>
            <w:noProof/>
            <w:color w:val="auto"/>
            <w:sz w:val="22"/>
            <w:u w:val="none"/>
          </w:rPr>
          <w:t>(Supiyanti: 2023)</w:t>
        </w:r>
        <w:r w:rsidR="009F2ABA" w:rsidRPr="00220C8F">
          <w:rPr>
            <w:rStyle w:val="Hyperlink"/>
            <w:rFonts w:ascii="Times" w:hAnsi="Times" w:cs="Times"/>
            <w:color w:val="auto"/>
            <w:sz w:val="22"/>
            <w:u w:val="none"/>
          </w:rPr>
          <w:fldChar w:fldCharType="end"/>
        </w:r>
        <w:r w:rsidR="009F2ABA" w:rsidRPr="00220C8F">
          <w:rPr>
            <w:rStyle w:val="Hyperlink"/>
            <w:rFonts w:ascii="Times" w:hAnsi="Times" w:cs="Times"/>
            <w:color w:val="auto"/>
            <w:sz w:val="22"/>
            <w:u w:val="none"/>
          </w:rPr>
          <w:t>.</w:t>
        </w:r>
      </w:hyperlink>
      <w:r w:rsidR="009F2ABA" w:rsidRPr="00220C8F">
        <w:rPr>
          <w:rFonts w:ascii="Times" w:hAnsi="Times" w:cs="Times"/>
          <w:sz w:val="22"/>
        </w:rPr>
        <w:t xml:space="preserve"> </w:t>
      </w:r>
      <w:r w:rsidRPr="00220C8F">
        <w:rPr>
          <w:rFonts w:ascii="Times" w:hAnsi="Times" w:cs="Times"/>
          <w:sz w:val="22"/>
        </w:rPr>
        <w:t>Multicollinearity symptoms on the data can be seen from the VIF value.  If the VIF calculation result is less than 10, the model is declared free from multicollinearity symptoms. Conversely, if the VIF value is more than 10, this indicates serious multicollinearity in the regression model</w:t>
      </w:r>
      <w:r w:rsidR="009F2ABA" w:rsidRPr="00220C8F">
        <w:rPr>
          <w:rFonts w:ascii="Times" w:hAnsi="Times" w:cs="Times"/>
          <w:sz w:val="22"/>
        </w:rPr>
        <w:t xml:space="preserve"> </w:t>
      </w:r>
      <w:hyperlink w:anchor="Digdowiseiso" w:history="1">
        <w:r w:rsidR="009F2ABA" w:rsidRPr="00220C8F">
          <w:rPr>
            <w:rStyle w:val="Hyperlink"/>
            <w:rFonts w:ascii="Times" w:hAnsi="Times" w:cs="Times"/>
            <w:color w:val="auto"/>
            <w:sz w:val="22"/>
            <w:u w:val="none"/>
          </w:rPr>
          <w:fldChar w:fldCharType="begin" w:fldLock="1"/>
        </w:r>
        <w:r w:rsidR="009F2ABA" w:rsidRPr="00220C8F">
          <w:rPr>
            <w:rStyle w:val="Hyperlink"/>
            <w:rFonts w:ascii="Times" w:hAnsi="Times" w:cs="Times"/>
            <w:color w:val="auto"/>
            <w:sz w:val="22"/>
            <w:u w:val="none"/>
          </w:rPr>
          <w:instrText>ADDIN CSL_CITATION {"citationItems":[{"id":"ITEM-1","itemData":{"ISBN":"978-623-7376-42-2","abstract":"Penyajian yang lebih praktis untuk membedakan mana penelitian kuantitatif dan mana penelitian kualitatif, penelitian konvensional dan penelitian tindakan.","author":[{"dropping-particle":"","family":"Digdowiseiso","given":"Kumba","non-dropping-particle":"","parse-names":false,"suffix":""}],"container-title":"Universitas Pendidikan Indonesia","id":"ITEM-1","issued":{"date-parts":[["2017"]]},"number-of-pages":"141","title":"Metode Penelitian Ekonomi dan Bisnis","type":"book","volume":"1"},"uris":["http://www.mendeley.com/documents/?uuid=69b5a5d6-88a6-4379-b39d-e678f650ac33"]}],"mendeley":{"formattedCitation":"(Digdowiseiso, 2017)","plainTextFormattedCitation":"(Digdowiseiso, 2017)","previouslyFormattedCitation":"(Digdowiseiso, 2017)"},"properties":{"noteIndex":0},"schema":"https://github.com/citation-style-language/schema/raw/master/csl-citation.json"}</w:instrText>
        </w:r>
        <w:r w:rsidR="009F2ABA" w:rsidRPr="00220C8F">
          <w:rPr>
            <w:rStyle w:val="Hyperlink"/>
            <w:rFonts w:ascii="Times" w:hAnsi="Times" w:cs="Times"/>
            <w:color w:val="auto"/>
            <w:sz w:val="22"/>
            <w:u w:val="none"/>
          </w:rPr>
          <w:fldChar w:fldCharType="separate"/>
        </w:r>
        <w:r w:rsidR="009F2ABA" w:rsidRPr="00220C8F">
          <w:rPr>
            <w:rStyle w:val="Hyperlink"/>
            <w:rFonts w:ascii="Times" w:hAnsi="Times" w:cs="Times"/>
            <w:noProof/>
            <w:color w:val="auto"/>
            <w:sz w:val="22"/>
            <w:u w:val="none"/>
          </w:rPr>
          <w:t>(Digdowiseiso, 2017)</w:t>
        </w:r>
        <w:r w:rsidR="009F2ABA" w:rsidRPr="00220C8F">
          <w:rPr>
            <w:rStyle w:val="Hyperlink"/>
            <w:rFonts w:ascii="Times" w:hAnsi="Times" w:cs="Times"/>
            <w:color w:val="auto"/>
            <w:sz w:val="22"/>
            <w:u w:val="none"/>
          </w:rPr>
          <w:fldChar w:fldCharType="end"/>
        </w:r>
      </w:hyperlink>
      <w:r w:rsidR="009F2ABA" w:rsidRPr="00220C8F">
        <w:rPr>
          <w:rFonts w:ascii="Times" w:hAnsi="Times" w:cs="Times"/>
          <w:sz w:val="22"/>
        </w:rPr>
        <w:t>.</w:t>
      </w:r>
    </w:p>
    <w:p w14:paraId="6DCB345B" w14:textId="77777777" w:rsidR="00220C8F" w:rsidRDefault="00220C8F" w:rsidP="00220C8F">
      <w:pPr>
        <w:widowControl/>
        <w:wordWrap/>
        <w:autoSpaceDE/>
        <w:autoSpaceDN/>
        <w:spacing w:line="276" w:lineRule="auto"/>
        <w:rPr>
          <w:rFonts w:ascii="Times" w:hAnsi="Times" w:cs="Times"/>
          <w:b/>
          <w:bCs/>
          <w:sz w:val="22"/>
        </w:rPr>
      </w:pPr>
    </w:p>
    <w:p w14:paraId="4667756E" w14:textId="697C39FC" w:rsidR="009F2ABA" w:rsidRPr="00220C8F" w:rsidRDefault="00FE4D90" w:rsidP="00220C8F">
      <w:pPr>
        <w:widowControl/>
        <w:wordWrap/>
        <w:autoSpaceDE/>
        <w:autoSpaceDN/>
        <w:spacing w:line="276" w:lineRule="auto"/>
        <w:rPr>
          <w:rFonts w:ascii="Times" w:eastAsia="Times New Roman" w:hAnsi="Times" w:cs="Times"/>
          <w:sz w:val="22"/>
        </w:rPr>
      </w:pPr>
      <w:r w:rsidRPr="00220C8F">
        <w:rPr>
          <w:rFonts w:ascii="Times" w:hAnsi="Times" w:cs="Times"/>
          <w:sz w:val="22"/>
        </w:rPr>
        <w:t xml:space="preserve">Heteroscedasticity </w:t>
      </w:r>
      <w:r w:rsidR="00220C8F">
        <w:rPr>
          <w:rFonts w:ascii="Times" w:hAnsi="Times" w:cs="Times"/>
          <w:sz w:val="22"/>
        </w:rPr>
        <w:t>t</w:t>
      </w:r>
      <w:r w:rsidRPr="00220C8F">
        <w:rPr>
          <w:rFonts w:ascii="Times" w:hAnsi="Times" w:cs="Times"/>
          <w:sz w:val="22"/>
        </w:rPr>
        <w:t>est</w:t>
      </w:r>
    </w:p>
    <w:p w14:paraId="0A10DC6C" w14:textId="753482E7" w:rsidR="009F2ABA" w:rsidRPr="00095668" w:rsidRDefault="009369E0" w:rsidP="00220C8F">
      <w:pPr>
        <w:pStyle w:val="ListParagraph"/>
        <w:spacing w:line="276" w:lineRule="auto"/>
        <w:ind w:left="0" w:firstLine="567"/>
        <w:rPr>
          <w:rFonts w:ascii="Times" w:hAnsi="Times" w:cs="Times"/>
          <w:sz w:val="22"/>
        </w:rPr>
      </w:pPr>
      <w:r w:rsidRPr="009369E0">
        <w:rPr>
          <w:rFonts w:ascii="Times" w:hAnsi="Times" w:cs="Times"/>
          <w:sz w:val="22"/>
        </w:rPr>
        <w:t xml:space="preserve">The heteroscedasticity test aims to </w:t>
      </w:r>
      <w:r w:rsidR="00220C8F" w:rsidRPr="009369E0">
        <w:rPr>
          <w:rFonts w:ascii="Times" w:hAnsi="Times" w:cs="Times"/>
          <w:sz w:val="22"/>
        </w:rPr>
        <w:t>analyze</w:t>
      </w:r>
      <w:r w:rsidRPr="009369E0">
        <w:rPr>
          <w:rFonts w:ascii="Times" w:hAnsi="Times" w:cs="Times"/>
          <w:sz w:val="22"/>
        </w:rPr>
        <w:t xml:space="preserve"> the distribution of data or to find out whether there is inequality in the regression model related to the residual variable between one observation and another </w:t>
      </w:r>
      <w:hyperlink w:anchor="Wisudaningsi" w:history="1">
        <w:r w:rsidR="009F2ABA" w:rsidRPr="00095668">
          <w:rPr>
            <w:rStyle w:val="Hyperlink"/>
            <w:rFonts w:ascii="Times" w:hAnsi="Times" w:cs="Times"/>
            <w:color w:val="auto"/>
            <w:sz w:val="22"/>
            <w:u w:val="none"/>
          </w:rPr>
          <w:fldChar w:fldCharType="begin" w:fldLock="1"/>
        </w:r>
        <w:r w:rsidR="009F2ABA" w:rsidRPr="00095668">
          <w:rPr>
            <w:rStyle w:val="Hyperlink"/>
            <w:rFonts w:ascii="Times" w:hAnsi="Times" w:cs="Times"/>
            <w:color w:val="auto"/>
            <w:sz w:val="22"/>
            <w:u w:val="none"/>
          </w:rPr>
          <w:instrText>ADDIN CSL_CITATION {"citationItems":[{"id":"ITEM-1","itemData":{"ISSN":"2720-9881","author":[{"dropping-particle":"","family":"Wisudaningsi","given":"Besse Arna","non-dropping-particle":"","parse-names":false,"suffix":""},{"dropping-particle":"","family":"Arofah","given":"Irvana","non-dropping-particle":"","parse-names":false,"suffix":""},{"dropping-particle":"","family":"Belang","given":"Konstansius Aji","non-dropping-particle":"","parse-names":false,"suffix":""}],"container-title":"Statmat: Jurnal Statistika Dan Matematika","id":"ITEM-1","issue":"1","issued":{"date-parts":[["2019"]]},"page":"103-116","title":"Pengaruh kualitas pelayanan dan kualitas produk terhadap kepuasan konsumen dengan menggunakan metode analisis regresi linear berganda","type":"article-journal","volume":"1"},"uris":["http://www.mendeley.com/documents/?uuid=bd76095e-da8c-494b-9274-26491cb8023b"]}],"mendeley":{"formattedCitation":"(Wisudaningsi et al., 2019)","manualFormatting":"(Wisudaningsi et al.,2019)","plainTextFormattedCitation":"(Wisudaningsi et al., 2019)","previouslyFormattedCitation":"(Wisudaningsi et al., 2019)"},"properties":{"noteIndex":0},"schema":"https://github.com/citation-style-language/schema/raw/master/csl-citation.json"}</w:instrText>
        </w:r>
        <w:r w:rsidR="009F2ABA" w:rsidRPr="00095668">
          <w:rPr>
            <w:rStyle w:val="Hyperlink"/>
            <w:rFonts w:ascii="Times" w:hAnsi="Times" w:cs="Times"/>
            <w:color w:val="auto"/>
            <w:sz w:val="22"/>
            <w:u w:val="none"/>
          </w:rPr>
          <w:fldChar w:fldCharType="separate"/>
        </w:r>
        <w:r w:rsidR="009F2ABA" w:rsidRPr="00095668">
          <w:rPr>
            <w:rStyle w:val="Hyperlink"/>
            <w:rFonts w:ascii="Times" w:hAnsi="Times" w:cs="Times"/>
            <w:noProof/>
            <w:color w:val="auto"/>
            <w:sz w:val="22"/>
            <w:u w:val="none"/>
          </w:rPr>
          <w:t>(Wisudaningsi et al.,2019)</w:t>
        </w:r>
        <w:r w:rsidR="009F2ABA" w:rsidRPr="00095668">
          <w:rPr>
            <w:rStyle w:val="Hyperlink"/>
            <w:rFonts w:ascii="Times" w:hAnsi="Times" w:cs="Times"/>
            <w:color w:val="auto"/>
            <w:sz w:val="22"/>
            <w:u w:val="none"/>
          </w:rPr>
          <w:fldChar w:fldCharType="end"/>
        </w:r>
      </w:hyperlink>
      <w:r w:rsidR="009F2ABA" w:rsidRPr="00095668">
        <w:rPr>
          <w:rFonts w:ascii="Times" w:hAnsi="Times" w:cs="Times"/>
          <w:sz w:val="22"/>
        </w:rPr>
        <w:t xml:space="preserve">. </w:t>
      </w:r>
      <w:r w:rsidRPr="009369E0">
        <w:rPr>
          <w:rFonts w:ascii="Times" w:hAnsi="Times" w:cs="Times"/>
          <w:sz w:val="22"/>
        </w:rPr>
        <w:t xml:space="preserve">One method that can be used to detect Heteroscedasticity is the </w:t>
      </w:r>
      <w:proofErr w:type="spellStart"/>
      <w:r w:rsidRPr="009369E0">
        <w:rPr>
          <w:rFonts w:ascii="Times" w:hAnsi="Times" w:cs="Times"/>
          <w:sz w:val="22"/>
        </w:rPr>
        <w:t>Glejser</w:t>
      </w:r>
      <w:proofErr w:type="spellEnd"/>
      <w:r w:rsidRPr="009369E0">
        <w:rPr>
          <w:rFonts w:ascii="Times" w:hAnsi="Times" w:cs="Times"/>
          <w:sz w:val="22"/>
        </w:rPr>
        <w:t xml:space="preserve"> test. Decision making is based on the probability value of </w:t>
      </w:r>
      <w:proofErr w:type="spellStart"/>
      <w:r w:rsidRPr="009369E0">
        <w:rPr>
          <w:rFonts w:ascii="Times" w:hAnsi="Times" w:cs="Times"/>
          <w:sz w:val="22"/>
        </w:rPr>
        <w:t>Obs</w:t>
      </w:r>
      <w:proofErr w:type="spellEnd"/>
      <w:r w:rsidRPr="009369E0">
        <w:rPr>
          <w:rFonts w:ascii="Times" w:hAnsi="Times" w:cs="Times"/>
          <w:sz w:val="22"/>
        </w:rPr>
        <w:t>*R-Squared; if the value is more than 0.05, this indicates that there is no heteroscedasticity problem. Conversely, if the probability value is less than 0.05, it indicates a heteroscedasticity problem</w:t>
      </w:r>
      <w:r>
        <w:rPr>
          <w:rFonts w:ascii="Times" w:hAnsi="Times" w:cs="Times"/>
          <w:sz w:val="22"/>
        </w:rPr>
        <w:t xml:space="preserve"> </w:t>
      </w:r>
      <w:hyperlink w:anchor="Wahyuni" w:history="1">
        <w:r w:rsidR="009F2ABA" w:rsidRPr="00095668">
          <w:rPr>
            <w:rStyle w:val="Hyperlink"/>
            <w:rFonts w:ascii="Times" w:hAnsi="Times" w:cs="Times"/>
            <w:color w:val="auto"/>
            <w:sz w:val="22"/>
            <w:u w:val="none"/>
          </w:rPr>
          <w:fldChar w:fldCharType="begin" w:fldLock="1"/>
        </w:r>
        <w:r w:rsidR="009F2ABA" w:rsidRPr="00095668">
          <w:rPr>
            <w:rStyle w:val="Hyperlink"/>
            <w:rFonts w:ascii="Times" w:hAnsi="Times" w:cs="Times"/>
            <w:color w:val="auto"/>
            <w:sz w:val="22"/>
            <w:u w:val="none"/>
          </w:rPr>
          <w:instrText>ADDIN CSL_CITATION {"citationItems":[{"id":"ITEM-1","itemData":{"ISSN":"2615-126X","author":[{"dropping-particle":"","family":"Wahyuni","given":"Sri","non-dropping-particle":"","parse-names":false,"suffix":""},{"dropping-particle":"","family":"Andriyani","given":"Devi","non-dropping-particle":"","parse-names":false,"suffix":""}],"container-title":"Jurnal Ekonomi Regional Unimal","id":"ITEM-1","issue":"1","issued":{"date-parts":[["2022"]]},"page":"39-47","title":"Pengaruh Inflasi, Jumlah Penduduk Dan Pertumbuhanekonomi Terhadapketimpangan Pendapatan Diprovinsiaceh","type":"article-journal","volume":"5"},"uris":["http://www.mendeley.com/documents/?uuid=9d671924-f726-4233-b5ea-91cedacb5ec6"]}],"mendeley":{"formattedCitation":"(Wahyuni &amp; Andriyani, 2022)","plainTextFormattedCitation":"(Wahyuni &amp; Andriyani, 2022)","previouslyFormattedCitation":"(Wahyuni &amp; Andriyani, 2022)"},"properties":{"noteIndex":0},"schema":"https://github.com/citation-style-language/schema/raw/master/csl-citation.json"}</w:instrText>
        </w:r>
        <w:r w:rsidR="009F2ABA" w:rsidRPr="00095668">
          <w:rPr>
            <w:rStyle w:val="Hyperlink"/>
            <w:rFonts w:ascii="Times" w:hAnsi="Times" w:cs="Times"/>
            <w:color w:val="auto"/>
            <w:sz w:val="22"/>
            <w:u w:val="none"/>
          </w:rPr>
          <w:fldChar w:fldCharType="separate"/>
        </w:r>
        <w:r w:rsidR="009F2ABA" w:rsidRPr="00095668">
          <w:rPr>
            <w:rStyle w:val="Hyperlink"/>
            <w:rFonts w:ascii="Times" w:hAnsi="Times" w:cs="Times"/>
            <w:noProof/>
            <w:color w:val="auto"/>
            <w:sz w:val="22"/>
            <w:u w:val="none"/>
          </w:rPr>
          <w:t>(Wahyuni &amp; Andriyani, 2022)</w:t>
        </w:r>
        <w:r w:rsidR="009F2ABA" w:rsidRPr="00095668">
          <w:rPr>
            <w:rStyle w:val="Hyperlink"/>
            <w:rFonts w:ascii="Times" w:hAnsi="Times" w:cs="Times"/>
            <w:color w:val="auto"/>
            <w:sz w:val="22"/>
            <w:u w:val="none"/>
          </w:rPr>
          <w:fldChar w:fldCharType="end"/>
        </w:r>
        <w:r w:rsidR="009F2ABA" w:rsidRPr="00095668">
          <w:rPr>
            <w:rStyle w:val="Hyperlink"/>
            <w:rFonts w:ascii="Times" w:hAnsi="Times" w:cs="Times"/>
            <w:color w:val="auto"/>
            <w:sz w:val="22"/>
            <w:u w:val="none"/>
          </w:rPr>
          <w:t>.</w:t>
        </w:r>
      </w:hyperlink>
      <w:r w:rsidR="009F2ABA" w:rsidRPr="00095668">
        <w:rPr>
          <w:rFonts w:ascii="Times" w:hAnsi="Times" w:cs="Times"/>
          <w:sz w:val="22"/>
        </w:rPr>
        <w:t xml:space="preserve"> </w:t>
      </w:r>
    </w:p>
    <w:p w14:paraId="2E027CAB" w14:textId="77777777" w:rsidR="00220C8F" w:rsidRDefault="00220C8F" w:rsidP="00220C8F">
      <w:pPr>
        <w:widowControl/>
        <w:wordWrap/>
        <w:autoSpaceDE/>
        <w:autoSpaceDN/>
        <w:spacing w:line="276" w:lineRule="auto"/>
        <w:rPr>
          <w:rFonts w:ascii="Times" w:eastAsia="Times New Roman" w:hAnsi="Times" w:cs="Times"/>
          <w:b/>
          <w:bCs/>
          <w:sz w:val="22"/>
        </w:rPr>
      </w:pPr>
    </w:p>
    <w:p w14:paraId="43E4DE72" w14:textId="1107DF31" w:rsidR="009F2ABA" w:rsidRPr="00220C8F" w:rsidRDefault="00FE4D90" w:rsidP="00220C8F">
      <w:pPr>
        <w:widowControl/>
        <w:wordWrap/>
        <w:autoSpaceDE/>
        <w:autoSpaceDN/>
        <w:spacing w:line="276" w:lineRule="auto"/>
        <w:rPr>
          <w:rFonts w:ascii="Times" w:eastAsia="Times New Roman" w:hAnsi="Times" w:cs="Times"/>
          <w:sz w:val="22"/>
        </w:rPr>
      </w:pPr>
      <w:r w:rsidRPr="00220C8F">
        <w:rPr>
          <w:rFonts w:ascii="Times" w:eastAsia="Times New Roman" w:hAnsi="Times" w:cs="Times"/>
          <w:sz w:val="22"/>
        </w:rPr>
        <w:t xml:space="preserve">Autocorrelation </w:t>
      </w:r>
      <w:r w:rsidR="00220C8F">
        <w:rPr>
          <w:rFonts w:ascii="Times" w:eastAsia="Times New Roman" w:hAnsi="Times" w:cs="Times"/>
          <w:sz w:val="22"/>
        </w:rPr>
        <w:t>t</w:t>
      </w:r>
      <w:r w:rsidRPr="00220C8F">
        <w:rPr>
          <w:rFonts w:ascii="Times" w:eastAsia="Times New Roman" w:hAnsi="Times" w:cs="Times"/>
          <w:sz w:val="22"/>
        </w:rPr>
        <w:t>est</w:t>
      </w:r>
    </w:p>
    <w:p w14:paraId="3E3692A2" w14:textId="6B11AA8F" w:rsidR="009F2ABA" w:rsidRPr="00220C8F" w:rsidRDefault="009369E0" w:rsidP="00220C8F">
      <w:pPr>
        <w:spacing w:line="276" w:lineRule="auto"/>
        <w:ind w:firstLine="567"/>
        <w:rPr>
          <w:rFonts w:ascii="Times" w:hAnsi="Times" w:cs="Times"/>
          <w:sz w:val="22"/>
        </w:rPr>
      </w:pPr>
      <w:r w:rsidRPr="00220C8F">
        <w:rPr>
          <w:rFonts w:ascii="Times" w:hAnsi="Times" w:cs="Times"/>
          <w:sz w:val="22"/>
        </w:rPr>
        <w:t>Autocorrelation is a problem that arises when there is a relationship between observations. Autocorrelation occurs when consecutive observations in time are related. Regression that is free from autocorrelation is a good regression model</w:t>
      </w:r>
      <w:r w:rsidR="009F2ABA" w:rsidRPr="00220C8F">
        <w:rPr>
          <w:rFonts w:ascii="Times" w:hAnsi="Times" w:cs="Times"/>
          <w:sz w:val="22"/>
        </w:rPr>
        <w:t xml:space="preserve"> </w:t>
      </w:r>
      <w:hyperlink w:anchor="Hasania" w:history="1">
        <w:r w:rsidR="009F2ABA" w:rsidRPr="00220C8F">
          <w:rPr>
            <w:rStyle w:val="Hyperlink"/>
            <w:rFonts w:ascii="Times" w:hAnsi="Times" w:cs="Times"/>
            <w:color w:val="auto"/>
            <w:sz w:val="22"/>
            <w:u w:val="none"/>
          </w:rPr>
          <w:fldChar w:fldCharType="begin" w:fldLock="1"/>
        </w:r>
        <w:r w:rsidR="009F2ABA" w:rsidRPr="00220C8F">
          <w:rPr>
            <w:rStyle w:val="Hyperlink"/>
            <w:rFonts w:ascii="Times" w:hAnsi="Times" w:cs="Times"/>
            <w:color w:val="auto"/>
            <w:sz w:val="22"/>
            <w:u w:val="none"/>
          </w:rPr>
          <w:instrText>ADDIN CSL_CITATION {"citationItems":[{"id":"ITEM-1","itemData":{"author":[{"dropping-particle":"","family":"Hasania","given":"Zuhria","non-dropping-particle":"","parse-names":false,"suffix":""}],"container-title":"Jurnal Berkala Ilmiah Efisiensi","id":"ITEM-1","issue":"3","issued":{"date-parts":[["2016"]]},"title":"Pengaruh current ratio, ukuran perusahaan struktur modal, dan roe terhadap nilai perusahaan farmasi yang terdaftar di bursa efek indonesia periode 2011–2014","type":"article-journal","volume":"16"},"uris":["http://www.mendeley.com/documents/?uuid=8f3799f3-bbc6-4ef4-8e59-ea9dcc50b517"]}],"mendeley":{"formattedCitation":"(Hasania, 2016)","plainTextFormattedCitation":"(Hasania, 2016)","previouslyFormattedCitation":"(Hasania, 2016)"},"properties":{"noteIndex":0},"schema":"https://github.com/citation-style-language/schema/raw/master/csl-citation.json"}</w:instrText>
        </w:r>
        <w:r w:rsidR="009F2ABA" w:rsidRPr="00220C8F">
          <w:rPr>
            <w:rStyle w:val="Hyperlink"/>
            <w:rFonts w:ascii="Times" w:hAnsi="Times" w:cs="Times"/>
            <w:color w:val="auto"/>
            <w:sz w:val="22"/>
            <w:u w:val="none"/>
          </w:rPr>
          <w:fldChar w:fldCharType="separate"/>
        </w:r>
        <w:r w:rsidR="009F2ABA" w:rsidRPr="00220C8F">
          <w:rPr>
            <w:rStyle w:val="Hyperlink"/>
            <w:rFonts w:ascii="Times" w:hAnsi="Times" w:cs="Times"/>
            <w:noProof/>
            <w:color w:val="auto"/>
            <w:sz w:val="22"/>
            <w:u w:val="none"/>
          </w:rPr>
          <w:t>(Hasania, 2016)</w:t>
        </w:r>
        <w:r w:rsidR="009F2ABA" w:rsidRPr="00220C8F">
          <w:rPr>
            <w:rStyle w:val="Hyperlink"/>
            <w:rFonts w:ascii="Times" w:hAnsi="Times" w:cs="Times"/>
            <w:color w:val="auto"/>
            <w:sz w:val="22"/>
            <w:u w:val="none"/>
          </w:rPr>
          <w:fldChar w:fldCharType="end"/>
        </w:r>
      </w:hyperlink>
      <w:r w:rsidR="009F2ABA" w:rsidRPr="00220C8F">
        <w:rPr>
          <w:rFonts w:ascii="Times" w:hAnsi="Times" w:cs="Times"/>
          <w:sz w:val="22"/>
        </w:rPr>
        <w:t xml:space="preserve">. </w:t>
      </w:r>
      <w:r w:rsidRPr="00220C8F">
        <w:rPr>
          <w:rFonts w:ascii="Times" w:hAnsi="Times" w:cs="Times"/>
          <w:sz w:val="22"/>
        </w:rPr>
        <w:t xml:space="preserve">The Breusch Godfrey statistical test, also known as the Lagrange Multiplier test (LM test), is one method used to detect autocorrelation. If the </w:t>
      </w:r>
      <w:proofErr w:type="spellStart"/>
      <w:r w:rsidRPr="00220C8F">
        <w:rPr>
          <w:rFonts w:ascii="Times" w:hAnsi="Times" w:cs="Times"/>
          <w:sz w:val="22"/>
        </w:rPr>
        <w:t>Obs</w:t>
      </w:r>
      <w:proofErr w:type="spellEnd"/>
      <w:r w:rsidRPr="00220C8F">
        <w:rPr>
          <w:rFonts w:ascii="Times" w:hAnsi="Times" w:cs="Times"/>
          <w:sz w:val="22"/>
        </w:rPr>
        <w:t xml:space="preserve">*R-Squared probability value is more than 0.05, this indicates that there is no autocorrelation, otherwise if the probability value is less than 0.05, there is an autocorrelation problem </w:t>
      </w:r>
      <w:hyperlink w:anchor="Bernanthos" w:history="1">
        <w:r w:rsidR="009F2ABA" w:rsidRPr="00220C8F">
          <w:rPr>
            <w:rStyle w:val="Hyperlink"/>
            <w:rFonts w:ascii="Times" w:hAnsi="Times" w:cs="Times"/>
            <w:color w:val="auto"/>
            <w:sz w:val="22"/>
            <w:u w:val="none"/>
          </w:rPr>
          <w:fldChar w:fldCharType="begin" w:fldLock="1"/>
        </w:r>
        <w:r w:rsidR="009F2ABA" w:rsidRPr="00220C8F">
          <w:rPr>
            <w:rStyle w:val="Hyperlink"/>
            <w:rFonts w:ascii="Times" w:hAnsi="Times" w:cs="Times"/>
            <w:color w:val="auto"/>
            <w:sz w:val="22"/>
            <w:u w:val="none"/>
          </w:rPr>
          <w:instrText>ADDIN CSL_CITATION {"citationItems":[{"id":"ITEM-1","itemData":{"ISSN":"2087-9261","author":[{"dropping-particle":"","family":"Bernanthos","given":"Bambang","non-dropping-particle":"","parse-names":false,"suffix":""},{"dropping-particle":"","family":"Vera","given":"Vera","non-dropping-particle":"","parse-names":false,"suffix":""}],"container-title":"Jurnal Akuntansi","id":"ITEM-1","issue":"1","issued":{"date-parts":[["2019"]]},"page":"99-113","title":"Analisis Penyusutan Aktiva Tetap Dan Penjualan Aktiva Tetap Terhadap Arus Kas","type":"article-journal","volume":"13"},"uris":["http://www.mendeley.com/documents/?uuid=f5dd3038-38d2-4c6b-9316-51feaf61c0c2"]}],"mendeley":{"formattedCitation":"(Bernanthos &amp; Vera, 2019)","plainTextFormattedCitation":"(Bernanthos &amp; Vera, 2019)","previouslyFormattedCitation":"(Bernanthos &amp; Vera, 2019)"},"properties":{"noteIndex":0},"schema":"https://github.com/citation-style-language/schema/raw/master/csl-citation.json"}</w:instrText>
        </w:r>
        <w:r w:rsidR="009F2ABA" w:rsidRPr="00220C8F">
          <w:rPr>
            <w:rStyle w:val="Hyperlink"/>
            <w:rFonts w:ascii="Times" w:hAnsi="Times" w:cs="Times"/>
            <w:color w:val="auto"/>
            <w:sz w:val="22"/>
            <w:u w:val="none"/>
          </w:rPr>
          <w:fldChar w:fldCharType="separate"/>
        </w:r>
        <w:r w:rsidR="009F2ABA" w:rsidRPr="00220C8F">
          <w:rPr>
            <w:rStyle w:val="Hyperlink"/>
            <w:rFonts w:ascii="Times" w:hAnsi="Times" w:cs="Times"/>
            <w:noProof/>
            <w:color w:val="auto"/>
            <w:sz w:val="22"/>
            <w:u w:val="none"/>
          </w:rPr>
          <w:t>(Bernanthos &amp; Vera, 2019)</w:t>
        </w:r>
        <w:r w:rsidR="009F2ABA" w:rsidRPr="00220C8F">
          <w:rPr>
            <w:rStyle w:val="Hyperlink"/>
            <w:rFonts w:ascii="Times" w:hAnsi="Times" w:cs="Times"/>
            <w:color w:val="auto"/>
            <w:sz w:val="22"/>
            <w:u w:val="none"/>
          </w:rPr>
          <w:fldChar w:fldCharType="end"/>
        </w:r>
      </w:hyperlink>
      <w:r w:rsidR="009F2ABA" w:rsidRPr="00220C8F">
        <w:rPr>
          <w:rFonts w:ascii="Times" w:hAnsi="Times" w:cs="Times"/>
          <w:sz w:val="22"/>
        </w:rPr>
        <w:t>.</w:t>
      </w:r>
    </w:p>
    <w:p w14:paraId="2A19DE64" w14:textId="77777777" w:rsidR="00220C8F" w:rsidRDefault="00220C8F" w:rsidP="00BC6516">
      <w:pPr>
        <w:spacing w:line="276" w:lineRule="auto"/>
        <w:rPr>
          <w:rFonts w:ascii="Times" w:hAnsi="Times" w:cs="Times"/>
          <w:b/>
          <w:bCs/>
          <w:i/>
          <w:iCs/>
          <w:sz w:val="22"/>
        </w:rPr>
      </w:pPr>
    </w:p>
    <w:p w14:paraId="4EA414D0" w14:textId="5D51E480" w:rsidR="009F2ABA" w:rsidRPr="00220C8F" w:rsidRDefault="00FE4D90" w:rsidP="00BC6516">
      <w:pPr>
        <w:spacing w:line="276" w:lineRule="auto"/>
        <w:rPr>
          <w:rFonts w:ascii="Times" w:hAnsi="Times" w:cs="Times"/>
          <w:i/>
          <w:iCs/>
          <w:sz w:val="22"/>
        </w:rPr>
      </w:pPr>
      <w:r w:rsidRPr="00220C8F">
        <w:rPr>
          <w:rFonts w:ascii="Times" w:hAnsi="Times" w:cs="Times"/>
          <w:i/>
          <w:iCs/>
          <w:sz w:val="22"/>
        </w:rPr>
        <w:t>P</w:t>
      </w:r>
      <w:r w:rsidR="00220C8F" w:rsidRPr="00220C8F">
        <w:rPr>
          <w:rFonts w:ascii="Times" w:hAnsi="Times" w:cs="Times"/>
          <w:i/>
          <w:iCs/>
          <w:sz w:val="22"/>
        </w:rPr>
        <w:t>arameter test</w:t>
      </w:r>
    </w:p>
    <w:p w14:paraId="4EFCF6C6" w14:textId="544021E0" w:rsidR="009F2ABA" w:rsidRPr="00095668" w:rsidRDefault="009369E0" w:rsidP="00220C8F">
      <w:pPr>
        <w:spacing w:line="276" w:lineRule="auto"/>
        <w:ind w:firstLine="567"/>
        <w:rPr>
          <w:rFonts w:ascii="Times" w:hAnsi="Times" w:cs="Times"/>
          <w:sz w:val="22"/>
        </w:rPr>
      </w:pPr>
      <w:r w:rsidRPr="009369E0">
        <w:rPr>
          <w:rFonts w:ascii="Times" w:hAnsi="Times" w:cs="Times"/>
          <w:sz w:val="22"/>
        </w:rPr>
        <w:t>Testing the best model parameters aims to determine the significance of the best model regression coefficients both simultaneously and partially. Parameter testing includes:</w:t>
      </w:r>
    </w:p>
    <w:p w14:paraId="25D41B8C" w14:textId="77777777" w:rsidR="00220C8F" w:rsidRDefault="00220C8F" w:rsidP="00220C8F">
      <w:pPr>
        <w:widowControl/>
        <w:wordWrap/>
        <w:autoSpaceDE/>
        <w:autoSpaceDN/>
        <w:spacing w:line="276" w:lineRule="auto"/>
        <w:rPr>
          <w:rFonts w:ascii="Times" w:hAnsi="Times" w:cs="Times"/>
          <w:sz w:val="22"/>
        </w:rPr>
      </w:pPr>
    </w:p>
    <w:p w14:paraId="5993DDD9" w14:textId="530C9C46" w:rsidR="009F2ABA" w:rsidRPr="00220C8F" w:rsidRDefault="00FE4D90" w:rsidP="00220C8F">
      <w:pPr>
        <w:widowControl/>
        <w:wordWrap/>
        <w:autoSpaceDE/>
        <w:autoSpaceDN/>
        <w:spacing w:line="276" w:lineRule="auto"/>
        <w:rPr>
          <w:rFonts w:ascii="Times" w:hAnsi="Times" w:cs="Times"/>
          <w:sz w:val="22"/>
        </w:rPr>
      </w:pPr>
      <w:r w:rsidRPr="00220C8F">
        <w:rPr>
          <w:rFonts w:ascii="Times" w:hAnsi="Times" w:cs="Times"/>
          <w:sz w:val="22"/>
        </w:rPr>
        <w:t xml:space="preserve">Coefficient of </w:t>
      </w:r>
      <w:r w:rsidR="00220C8F">
        <w:rPr>
          <w:rFonts w:ascii="Times" w:hAnsi="Times" w:cs="Times"/>
          <w:sz w:val="22"/>
        </w:rPr>
        <w:t>d</w:t>
      </w:r>
      <w:r w:rsidRPr="00220C8F">
        <w:rPr>
          <w:rFonts w:ascii="Times" w:hAnsi="Times" w:cs="Times"/>
          <w:sz w:val="22"/>
        </w:rPr>
        <w:t xml:space="preserve">etermination </w:t>
      </w:r>
      <w:r w:rsidR="009F2ABA" w:rsidRPr="00220C8F">
        <w:rPr>
          <w:rFonts w:ascii="Times" w:hAnsi="Times" w:cs="Times"/>
          <w:sz w:val="22"/>
        </w:rPr>
        <w:t>(R</w:t>
      </w:r>
      <w:r w:rsidR="009F2ABA" w:rsidRPr="00220C8F">
        <w:rPr>
          <w:rFonts w:ascii="Times" w:hAnsi="Times" w:cs="Times"/>
          <w:sz w:val="22"/>
          <w:vertAlign w:val="superscript"/>
        </w:rPr>
        <w:t>2</w:t>
      </w:r>
      <w:r w:rsidR="009F2ABA" w:rsidRPr="00220C8F">
        <w:rPr>
          <w:rFonts w:ascii="Times" w:hAnsi="Times" w:cs="Times"/>
          <w:sz w:val="22"/>
        </w:rPr>
        <w:t>)</w:t>
      </w:r>
    </w:p>
    <w:bookmarkEnd w:id="6"/>
    <w:p w14:paraId="2070F77A" w14:textId="4C2B83B6" w:rsidR="009369E0" w:rsidRPr="00220C8F" w:rsidRDefault="009369E0" w:rsidP="00220C8F">
      <w:pPr>
        <w:spacing w:line="276" w:lineRule="auto"/>
        <w:rPr>
          <w:rFonts w:ascii="Times" w:hAnsi="Times" w:cs="Times"/>
          <w:sz w:val="22"/>
        </w:rPr>
      </w:pPr>
      <w:r w:rsidRPr="00220C8F">
        <w:rPr>
          <w:rFonts w:ascii="Times" w:hAnsi="Times" w:cs="Times"/>
          <w:sz w:val="22"/>
        </w:rPr>
        <w:t>Testing the coefficient of determination is used to assess the percentage contribution of the independent variable to the dependent variable. The range of the coefficient of determination value is between zero and one. The use of the adjusted R² value is a criterion, a value close to one indicates that the independent variable provides most of the information needed to estimate the dependent variable</w:t>
      </w:r>
    </w:p>
    <w:p w14:paraId="6EB5C12F" w14:textId="77777777" w:rsidR="00220C8F" w:rsidRDefault="00220C8F" w:rsidP="00220C8F">
      <w:pPr>
        <w:widowControl/>
        <w:wordWrap/>
        <w:autoSpaceDE/>
        <w:autoSpaceDN/>
        <w:spacing w:line="276" w:lineRule="auto"/>
        <w:rPr>
          <w:rFonts w:ascii="Times" w:hAnsi="Times" w:cs="Times"/>
          <w:b/>
          <w:bCs/>
          <w:sz w:val="22"/>
        </w:rPr>
      </w:pPr>
    </w:p>
    <w:p w14:paraId="03F41769" w14:textId="77777777" w:rsidR="00220C8F" w:rsidRDefault="00220C8F" w:rsidP="00220C8F">
      <w:pPr>
        <w:widowControl/>
        <w:wordWrap/>
        <w:autoSpaceDE/>
        <w:autoSpaceDN/>
        <w:spacing w:line="276" w:lineRule="auto"/>
        <w:rPr>
          <w:rFonts w:ascii="Times" w:hAnsi="Times" w:cs="Times"/>
          <w:b/>
          <w:bCs/>
          <w:sz w:val="22"/>
        </w:rPr>
      </w:pPr>
    </w:p>
    <w:p w14:paraId="1B5B2631" w14:textId="23973E54" w:rsidR="009F2ABA" w:rsidRPr="00220C8F" w:rsidRDefault="00FE4D90" w:rsidP="00220C8F">
      <w:pPr>
        <w:widowControl/>
        <w:wordWrap/>
        <w:autoSpaceDE/>
        <w:autoSpaceDN/>
        <w:spacing w:line="276" w:lineRule="auto"/>
        <w:rPr>
          <w:rFonts w:ascii="Times" w:hAnsi="Times" w:cs="Times"/>
          <w:sz w:val="22"/>
        </w:rPr>
      </w:pPr>
      <w:r w:rsidRPr="00220C8F">
        <w:rPr>
          <w:rFonts w:ascii="Times" w:hAnsi="Times" w:cs="Times"/>
          <w:sz w:val="22"/>
        </w:rPr>
        <w:lastRenderedPageBreak/>
        <w:t>F-</w:t>
      </w:r>
      <w:r w:rsidR="00220C8F">
        <w:rPr>
          <w:rFonts w:ascii="Times" w:hAnsi="Times" w:cs="Times"/>
          <w:sz w:val="22"/>
        </w:rPr>
        <w:t>t</w:t>
      </w:r>
      <w:r w:rsidRPr="00220C8F">
        <w:rPr>
          <w:rFonts w:ascii="Times" w:hAnsi="Times" w:cs="Times"/>
          <w:sz w:val="22"/>
        </w:rPr>
        <w:t>est</w:t>
      </w:r>
    </w:p>
    <w:p w14:paraId="12D4D66F" w14:textId="4A61A755" w:rsidR="009F2ABA" w:rsidRDefault="009369E0" w:rsidP="00220C8F">
      <w:pPr>
        <w:pStyle w:val="ListParagraph"/>
        <w:spacing w:line="276" w:lineRule="auto"/>
        <w:ind w:left="0" w:firstLine="567"/>
        <w:rPr>
          <w:rFonts w:ascii="Times" w:hAnsi="Times" w:cs="Times"/>
          <w:sz w:val="22"/>
        </w:rPr>
      </w:pPr>
      <w:r w:rsidRPr="009369E0">
        <w:rPr>
          <w:rFonts w:ascii="Times" w:hAnsi="Times" w:cs="Times"/>
          <w:sz w:val="22"/>
        </w:rPr>
        <w:t>The simultaneous significant test is used to determine whether the independent variables together have a significant effect on the dependent variable.</w:t>
      </w:r>
      <w:r>
        <w:rPr>
          <w:rFonts w:ascii="Times" w:hAnsi="Times" w:cs="Times"/>
          <w:sz w:val="22"/>
        </w:rPr>
        <w:t xml:space="preserve"> D</w:t>
      </w:r>
      <w:r w:rsidRPr="009369E0">
        <w:rPr>
          <w:rFonts w:ascii="Times" w:hAnsi="Times" w:cs="Times"/>
          <w:sz w:val="22"/>
        </w:rPr>
        <w:t>ecision making is based on the prob F</w:t>
      </w:r>
      <w:r>
        <w:rPr>
          <w:rFonts w:ascii="Times" w:hAnsi="Times" w:cs="Times"/>
          <w:sz w:val="22"/>
        </w:rPr>
        <w:t>-</w:t>
      </w:r>
      <w:r w:rsidRPr="009369E0">
        <w:rPr>
          <w:rFonts w:ascii="Times" w:hAnsi="Times" w:cs="Times"/>
          <w:sz w:val="22"/>
        </w:rPr>
        <w:t>statistic if it is smaller than 0.05 it is concluded that the independent variable simultaneously affects the dependent variable and vice versa.</w:t>
      </w:r>
    </w:p>
    <w:p w14:paraId="3A6A651F" w14:textId="77777777" w:rsidR="00220C8F" w:rsidRPr="00095668" w:rsidRDefault="00220C8F" w:rsidP="00220C8F">
      <w:pPr>
        <w:pStyle w:val="ListParagraph"/>
        <w:spacing w:line="276" w:lineRule="auto"/>
        <w:ind w:left="0" w:firstLine="567"/>
        <w:rPr>
          <w:rFonts w:ascii="Times" w:hAnsi="Times" w:cs="Times"/>
          <w:b/>
          <w:bCs/>
          <w:sz w:val="22"/>
        </w:rPr>
      </w:pPr>
    </w:p>
    <w:p w14:paraId="0A330F62" w14:textId="28D94CEC" w:rsidR="009F2ABA" w:rsidRPr="00220C8F" w:rsidRDefault="00FE4D90" w:rsidP="00220C8F">
      <w:pPr>
        <w:widowControl/>
        <w:wordWrap/>
        <w:autoSpaceDE/>
        <w:autoSpaceDN/>
        <w:spacing w:line="276" w:lineRule="auto"/>
        <w:rPr>
          <w:rFonts w:ascii="Times" w:hAnsi="Times" w:cs="Times"/>
          <w:sz w:val="22"/>
        </w:rPr>
      </w:pPr>
      <w:r w:rsidRPr="00220C8F">
        <w:rPr>
          <w:rFonts w:ascii="Times" w:hAnsi="Times" w:cs="Times"/>
          <w:sz w:val="22"/>
        </w:rPr>
        <w:t>t-</w:t>
      </w:r>
      <w:r w:rsidR="00220C8F" w:rsidRPr="00220C8F">
        <w:rPr>
          <w:rFonts w:ascii="Times" w:hAnsi="Times" w:cs="Times"/>
          <w:sz w:val="22"/>
        </w:rPr>
        <w:t>t</w:t>
      </w:r>
      <w:r w:rsidRPr="00220C8F">
        <w:rPr>
          <w:rFonts w:ascii="Times" w:hAnsi="Times" w:cs="Times"/>
          <w:sz w:val="22"/>
        </w:rPr>
        <w:t>est</w:t>
      </w:r>
    </w:p>
    <w:p w14:paraId="771EBBC0" w14:textId="35BE6A8A" w:rsidR="00201EB2" w:rsidRPr="00095668" w:rsidRDefault="009369E0" w:rsidP="00220C8F">
      <w:pPr>
        <w:pStyle w:val="ListParagraph"/>
        <w:spacing w:line="276" w:lineRule="auto"/>
        <w:ind w:left="0" w:firstLine="567"/>
        <w:rPr>
          <w:rFonts w:ascii="Times" w:hAnsi="Times" w:cs="Times"/>
          <w:b/>
          <w:bCs/>
          <w:sz w:val="22"/>
        </w:rPr>
      </w:pPr>
      <w:r w:rsidRPr="009369E0">
        <w:rPr>
          <w:rFonts w:ascii="Times" w:hAnsi="Times" w:cs="Times"/>
          <w:sz w:val="22"/>
        </w:rPr>
        <w:t>Partial significant test is used to determine whether each independent variable has a significant effect or not on the dependent variable individually. Decision making is based on the prob t-statistic if it is smaller than 0.05 it is concluded that the independent variable simultaneously affects the dependent variable and vice versa.</w:t>
      </w:r>
    </w:p>
    <w:p w14:paraId="7A070C7D" w14:textId="77777777" w:rsidR="00B3741A" w:rsidRPr="00793CB4" w:rsidRDefault="00B3741A" w:rsidP="00201EB2">
      <w:pPr>
        <w:contextualSpacing/>
        <w:rPr>
          <w:rFonts w:ascii="Times New Roman" w:eastAsia="Times New Roman" w:hAnsi="Times New Roman" w:cs="Times New Roman"/>
          <w:spacing w:val="-1"/>
          <w:szCs w:val="20"/>
        </w:rPr>
      </w:pPr>
    </w:p>
    <w:p w14:paraId="64B57576" w14:textId="77777777" w:rsidR="00201EB2" w:rsidRPr="00E50DBE" w:rsidRDefault="00201EB2" w:rsidP="00E50DBE">
      <w:pPr>
        <w:pStyle w:val="ListParagraph"/>
        <w:widowControl/>
        <w:numPr>
          <w:ilvl w:val="0"/>
          <w:numId w:val="5"/>
        </w:numPr>
        <w:wordWrap/>
        <w:autoSpaceDE/>
        <w:autoSpaceDN/>
        <w:spacing w:line="276" w:lineRule="auto"/>
        <w:ind w:left="284" w:hanging="284"/>
        <w:jc w:val="left"/>
        <w:rPr>
          <w:rFonts w:ascii="Times New Roman" w:hAnsi="Times New Roman"/>
          <w:szCs w:val="20"/>
        </w:rPr>
      </w:pPr>
      <w:r w:rsidRPr="00E50DBE">
        <w:rPr>
          <w:rFonts w:ascii="Times New Roman" w:hAnsi="Times New Roman"/>
          <w:b/>
          <w:bCs/>
          <w:sz w:val="24"/>
          <w:szCs w:val="24"/>
        </w:rPr>
        <w:t>Results and Discussion</w:t>
      </w:r>
    </w:p>
    <w:p w14:paraId="0D357630" w14:textId="6F11F8E3" w:rsidR="00095668" w:rsidRPr="00220C8F" w:rsidRDefault="00220C8F" w:rsidP="009369E0">
      <w:pPr>
        <w:spacing w:line="276" w:lineRule="auto"/>
        <w:rPr>
          <w:rFonts w:ascii="Times" w:hAnsi="Times" w:cs="Times"/>
          <w:b/>
          <w:bCs/>
          <w:i/>
          <w:iCs/>
          <w:color w:val="000000"/>
          <w:szCs w:val="20"/>
        </w:rPr>
      </w:pPr>
      <w:r w:rsidRPr="00220C8F">
        <w:rPr>
          <w:rFonts w:ascii="Times" w:hAnsi="Times" w:cs="Times"/>
          <w:b/>
          <w:bCs/>
          <w:i/>
          <w:iCs/>
          <w:color w:val="000000"/>
          <w:szCs w:val="20"/>
        </w:rPr>
        <w:t xml:space="preserve">Statistical </w:t>
      </w:r>
      <w:r w:rsidR="006C6E1E" w:rsidRPr="00220C8F">
        <w:rPr>
          <w:rFonts w:ascii="Times" w:hAnsi="Times" w:cs="Times"/>
          <w:b/>
          <w:bCs/>
          <w:i/>
          <w:iCs/>
          <w:color w:val="000000"/>
          <w:szCs w:val="20"/>
        </w:rPr>
        <w:t>Result</w:t>
      </w:r>
    </w:p>
    <w:p w14:paraId="5703BEDE" w14:textId="1880FEC2" w:rsidR="00095668" w:rsidRPr="00220C8F" w:rsidRDefault="006C6E1E" w:rsidP="009369E0">
      <w:pPr>
        <w:tabs>
          <w:tab w:val="left" w:pos="5291"/>
        </w:tabs>
        <w:spacing w:line="276" w:lineRule="auto"/>
        <w:rPr>
          <w:rFonts w:ascii="Times" w:hAnsi="Times" w:cs="Times"/>
          <w:sz w:val="22"/>
        </w:rPr>
      </w:pPr>
      <w:r w:rsidRPr="00220C8F">
        <w:rPr>
          <w:rFonts w:ascii="Times" w:hAnsi="Times" w:cs="Times"/>
          <w:sz w:val="22"/>
        </w:rPr>
        <w:t xml:space="preserve">Classical </w:t>
      </w:r>
      <w:r w:rsidR="00150059" w:rsidRPr="00220C8F">
        <w:rPr>
          <w:rFonts w:ascii="Times" w:hAnsi="Times" w:cs="Times"/>
          <w:sz w:val="22"/>
        </w:rPr>
        <w:t>assumption test</w:t>
      </w:r>
    </w:p>
    <w:p w14:paraId="45BE23AA" w14:textId="16F224FB" w:rsidR="00095668" w:rsidRPr="00220C8F" w:rsidRDefault="006C6E1E" w:rsidP="00B928C3">
      <w:pPr>
        <w:spacing w:after="120"/>
        <w:rPr>
          <w:rFonts w:ascii="Times" w:hAnsi="Times" w:cs="Times"/>
          <w:color w:val="000000"/>
          <w:sz w:val="22"/>
        </w:rPr>
      </w:pPr>
      <w:r w:rsidRPr="00220C8F">
        <w:rPr>
          <w:rFonts w:ascii="Times" w:hAnsi="Times" w:cs="Times"/>
          <w:color w:val="000000"/>
          <w:sz w:val="22"/>
        </w:rPr>
        <w:t xml:space="preserve">Normality </w:t>
      </w:r>
      <w:r w:rsidR="00150059">
        <w:rPr>
          <w:rFonts w:ascii="Times" w:hAnsi="Times" w:cs="Times"/>
          <w:color w:val="000000"/>
          <w:sz w:val="22"/>
        </w:rPr>
        <w:t>t</w:t>
      </w:r>
      <w:r w:rsidRPr="00220C8F">
        <w:rPr>
          <w:rFonts w:ascii="Times" w:hAnsi="Times" w:cs="Times"/>
          <w:color w:val="000000"/>
          <w:sz w:val="22"/>
        </w:rPr>
        <w:t>est</w:t>
      </w:r>
    </w:p>
    <w:p w14:paraId="664BEF38" w14:textId="77777777" w:rsidR="00095668" w:rsidRDefault="00095668" w:rsidP="00AB45C4">
      <w:pPr>
        <w:pStyle w:val="ListParagraph"/>
        <w:pBdr>
          <w:top w:val="nil"/>
          <w:left w:val="nil"/>
          <w:bottom w:val="nil"/>
          <w:right w:val="nil"/>
          <w:between w:val="nil"/>
        </w:pBdr>
        <w:ind w:left="0"/>
        <w:jc w:val="center"/>
        <w:rPr>
          <w:rFonts w:ascii="Cambria" w:eastAsia="Cambria" w:hAnsi="Cambria" w:cs="Cambria"/>
          <w:b/>
          <w:bCs/>
          <w:color w:val="000000"/>
        </w:rPr>
      </w:pPr>
      <w:r>
        <w:rPr>
          <w:rFonts w:ascii="Cambria" w:eastAsia="Cambria" w:hAnsi="Cambria" w:cs="Cambria"/>
          <w:b/>
          <w:bCs/>
          <w:noProof/>
          <w:color w:val="000000"/>
        </w:rPr>
        <w:drawing>
          <wp:inline distT="0" distB="0" distL="0" distR="0" wp14:anchorId="62982EC2" wp14:editId="3BB5BDAA">
            <wp:extent cx="3810000" cy="1962150"/>
            <wp:effectExtent l="0" t="0" r="0" b="0"/>
            <wp:docPr id="1609780438"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5428555" name="Picture 455428555"/>
                    <pic:cNvPicPr preferRelativeResize="0"/>
                  </pic:nvPicPr>
                  <pic:blipFill>
                    <a:blip r:embed="rId10">
                      <a:extLst>
                        <a:ext uri="{28A0092B-C50C-407E-A947-70E740481C1C}">
                          <a14:useLocalDpi xmlns:a14="http://schemas.microsoft.com/office/drawing/2010/main" val="0"/>
                        </a:ext>
                      </a:extLst>
                    </a:blip>
                    <a:stretch>
                      <a:fillRect/>
                    </a:stretch>
                  </pic:blipFill>
                  <pic:spPr>
                    <a:xfrm>
                      <a:off x="0" y="0"/>
                      <a:ext cx="3852597" cy="1984087"/>
                    </a:xfrm>
                    <a:prstGeom prst="rect">
                      <a:avLst/>
                    </a:prstGeom>
                  </pic:spPr>
                </pic:pic>
              </a:graphicData>
            </a:graphic>
          </wp:inline>
        </w:drawing>
      </w:r>
    </w:p>
    <w:p w14:paraId="2B8571FB" w14:textId="2E8E4AA9" w:rsidR="00150059" w:rsidRPr="002E3BAC" w:rsidRDefault="00150059" w:rsidP="00AB45C4">
      <w:pPr>
        <w:pStyle w:val="ListParagraph"/>
        <w:pBdr>
          <w:top w:val="nil"/>
          <w:left w:val="nil"/>
          <w:bottom w:val="nil"/>
          <w:right w:val="nil"/>
          <w:between w:val="nil"/>
        </w:pBdr>
        <w:ind w:left="0"/>
        <w:jc w:val="center"/>
        <w:rPr>
          <w:rFonts w:ascii="Cambria" w:eastAsia="Cambria" w:hAnsi="Cambria" w:cs="Cambria"/>
          <w:b/>
          <w:bCs/>
          <w:color w:val="000000"/>
        </w:rPr>
      </w:pPr>
      <w:r>
        <w:rPr>
          <w:rFonts w:ascii="Cambria" w:eastAsia="Cambria" w:hAnsi="Cambria" w:cs="Cambria"/>
          <w:b/>
          <w:bCs/>
          <w:color w:val="000000"/>
        </w:rPr>
        <w:t>Figure 2. Normality Test Result</w:t>
      </w:r>
    </w:p>
    <w:p w14:paraId="0A2527D1" w14:textId="36254F97" w:rsidR="00095668" w:rsidRPr="00150059" w:rsidRDefault="006C6E1E" w:rsidP="00AB45C4">
      <w:pPr>
        <w:tabs>
          <w:tab w:val="center" w:pos="4870"/>
          <w:tab w:val="left" w:pos="6824"/>
        </w:tabs>
        <w:spacing w:line="276" w:lineRule="auto"/>
        <w:jc w:val="center"/>
        <w:rPr>
          <w:rFonts w:ascii="Times" w:eastAsia="Cambria" w:hAnsi="Times" w:cs="Times"/>
          <w:bCs/>
          <w:sz w:val="22"/>
        </w:rPr>
      </w:pPr>
      <w:r w:rsidRPr="00150059">
        <w:rPr>
          <w:rFonts w:ascii="Times" w:eastAsia="Cambria" w:hAnsi="Times" w:cs="Times"/>
          <w:bCs/>
          <w:sz w:val="22"/>
        </w:rPr>
        <w:t xml:space="preserve">Source: </w:t>
      </w:r>
      <w:proofErr w:type="spellStart"/>
      <w:r w:rsidRPr="00150059">
        <w:rPr>
          <w:rFonts w:ascii="Times" w:eastAsia="Cambria" w:hAnsi="Times" w:cs="Times"/>
          <w:bCs/>
          <w:sz w:val="22"/>
        </w:rPr>
        <w:t>Eviews</w:t>
      </w:r>
      <w:proofErr w:type="spellEnd"/>
      <w:r w:rsidRPr="00150059">
        <w:rPr>
          <w:rFonts w:ascii="Times" w:eastAsia="Cambria" w:hAnsi="Times" w:cs="Times"/>
          <w:bCs/>
          <w:sz w:val="22"/>
        </w:rPr>
        <w:t xml:space="preserve"> 12 (data processed:202</w:t>
      </w:r>
      <w:r w:rsidR="00E731F7" w:rsidRPr="00150059">
        <w:rPr>
          <w:rFonts w:ascii="Times" w:eastAsia="Cambria" w:hAnsi="Times" w:cs="Times"/>
          <w:bCs/>
          <w:sz w:val="22"/>
        </w:rPr>
        <w:t>5</w:t>
      </w:r>
      <w:r w:rsidRPr="00150059">
        <w:rPr>
          <w:rFonts w:ascii="Times" w:eastAsia="Cambria" w:hAnsi="Times" w:cs="Times"/>
          <w:bCs/>
          <w:sz w:val="22"/>
        </w:rPr>
        <w:t>)</w:t>
      </w:r>
    </w:p>
    <w:p w14:paraId="7F3CB22D" w14:textId="77777777" w:rsidR="00150059" w:rsidRDefault="00150059" w:rsidP="00150059">
      <w:pPr>
        <w:spacing w:line="276" w:lineRule="auto"/>
        <w:rPr>
          <w:rFonts w:ascii="Times" w:eastAsia="Times New Roman" w:hAnsi="Times" w:cs="Times"/>
          <w:sz w:val="22"/>
        </w:rPr>
      </w:pPr>
    </w:p>
    <w:p w14:paraId="3A17C47B" w14:textId="34367A6B" w:rsidR="00095668" w:rsidRDefault="006C6E1E" w:rsidP="00150059">
      <w:pPr>
        <w:spacing w:line="276" w:lineRule="auto"/>
        <w:ind w:firstLine="567"/>
        <w:rPr>
          <w:rFonts w:ascii="Times" w:eastAsia="Times New Roman" w:hAnsi="Times" w:cs="Times"/>
          <w:sz w:val="22"/>
        </w:rPr>
      </w:pPr>
      <w:r w:rsidRPr="00150059">
        <w:rPr>
          <w:rFonts w:ascii="Times" w:eastAsia="Times New Roman" w:hAnsi="Times" w:cs="Times"/>
          <w:sz w:val="22"/>
        </w:rPr>
        <w:t xml:space="preserve">Based on </w:t>
      </w:r>
      <w:r w:rsidR="00150059">
        <w:rPr>
          <w:rFonts w:ascii="Times" w:eastAsia="Times New Roman" w:hAnsi="Times" w:cs="Times"/>
          <w:sz w:val="22"/>
        </w:rPr>
        <w:t>Figure 2</w:t>
      </w:r>
      <w:r w:rsidRPr="00150059">
        <w:rPr>
          <w:rFonts w:ascii="Times" w:eastAsia="Times New Roman" w:hAnsi="Times" w:cs="Times"/>
          <w:sz w:val="22"/>
        </w:rPr>
        <w:t>, the probability value of the Jarque-Bera Test = 0.542896&gt; 0.05 is obtained, so the data is normally distributed.</w:t>
      </w:r>
    </w:p>
    <w:p w14:paraId="7191C509" w14:textId="77777777" w:rsidR="00150059" w:rsidRPr="00150059" w:rsidRDefault="00150059" w:rsidP="00150059">
      <w:pPr>
        <w:spacing w:line="276" w:lineRule="auto"/>
        <w:ind w:firstLine="567"/>
        <w:rPr>
          <w:rFonts w:ascii="Times" w:eastAsia="Times New Roman" w:hAnsi="Times" w:cs="Times"/>
          <w:sz w:val="22"/>
        </w:rPr>
      </w:pPr>
    </w:p>
    <w:p w14:paraId="3CD97B2D" w14:textId="54FA1B15" w:rsidR="00095668" w:rsidRDefault="006C6E1E" w:rsidP="00B928C3">
      <w:pPr>
        <w:spacing w:after="120"/>
        <w:rPr>
          <w:rFonts w:ascii="Times" w:hAnsi="Times" w:cs="Times"/>
          <w:color w:val="000000" w:themeColor="text1"/>
          <w:sz w:val="22"/>
        </w:rPr>
      </w:pPr>
      <w:bookmarkStart w:id="7" w:name="_Hlk180710931"/>
      <w:r w:rsidRPr="00150059">
        <w:rPr>
          <w:rFonts w:ascii="Times" w:hAnsi="Times" w:cs="Times"/>
          <w:color w:val="000000" w:themeColor="text1"/>
          <w:sz w:val="22"/>
        </w:rPr>
        <w:t xml:space="preserve">Multicollinearity </w:t>
      </w:r>
      <w:r w:rsidR="00150059" w:rsidRPr="00150059">
        <w:rPr>
          <w:rFonts w:ascii="Times" w:hAnsi="Times" w:cs="Times"/>
          <w:color w:val="000000" w:themeColor="text1"/>
          <w:sz w:val="22"/>
        </w:rPr>
        <w:t>t</w:t>
      </w:r>
      <w:r w:rsidRPr="00150059">
        <w:rPr>
          <w:rFonts w:ascii="Times" w:hAnsi="Times" w:cs="Times"/>
          <w:color w:val="000000" w:themeColor="text1"/>
          <w:sz w:val="22"/>
        </w:rPr>
        <w:t>est</w:t>
      </w:r>
    </w:p>
    <w:p w14:paraId="7E5734AD" w14:textId="1D92A44F" w:rsidR="00095668" w:rsidRDefault="00B928C3" w:rsidP="00AB45C4">
      <w:pPr>
        <w:pStyle w:val="ListParagraph"/>
        <w:pBdr>
          <w:top w:val="nil"/>
          <w:left w:val="nil"/>
          <w:bottom w:val="nil"/>
          <w:right w:val="nil"/>
          <w:between w:val="nil"/>
        </w:pBdr>
        <w:spacing w:after="480"/>
        <w:ind w:left="0"/>
        <w:jc w:val="center"/>
        <w:rPr>
          <w:rFonts w:ascii="Times" w:eastAsia="Cambria" w:hAnsi="Times" w:cs="Times"/>
          <w:b/>
          <w:bCs/>
          <w:color w:val="000000"/>
          <w:sz w:val="22"/>
        </w:rPr>
      </w:pPr>
      <w:r>
        <w:rPr>
          <w:rFonts w:ascii="Times" w:eastAsia="Cambria" w:hAnsi="Times" w:cs="Times"/>
          <w:b/>
          <w:bCs/>
          <w:color w:val="000000"/>
          <w:sz w:val="22"/>
        </w:rPr>
        <w:t>Table 3.</w:t>
      </w:r>
      <w:r w:rsidR="006C6E1E" w:rsidRPr="006C6E1E">
        <w:rPr>
          <w:rFonts w:ascii="Times" w:eastAsia="Cambria" w:hAnsi="Times" w:cs="Times"/>
          <w:b/>
          <w:bCs/>
          <w:color w:val="000000"/>
          <w:sz w:val="22"/>
        </w:rPr>
        <w:t xml:space="preserve"> Multicollinearity Test Results</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2239"/>
        <w:gridCol w:w="2264"/>
        <w:gridCol w:w="2273"/>
        <w:gridCol w:w="2244"/>
      </w:tblGrid>
      <w:tr w:rsidR="00150059" w:rsidRPr="00150059" w14:paraId="1E687D7D" w14:textId="77777777" w:rsidTr="00B928C3">
        <w:tc>
          <w:tcPr>
            <w:tcW w:w="1241" w:type="pct"/>
          </w:tcPr>
          <w:p w14:paraId="107A2E91" w14:textId="39932389" w:rsidR="00150059" w:rsidRPr="00150059" w:rsidRDefault="00150059" w:rsidP="00150059">
            <w:pPr>
              <w:pStyle w:val="ListParagraph"/>
              <w:ind w:left="0"/>
              <w:jc w:val="center"/>
              <w:rPr>
                <w:rFonts w:ascii="Times New Roman" w:eastAsia="Cambria" w:hAnsi="Times New Roman" w:cs="Times New Roman"/>
                <w:b/>
                <w:bCs/>
                <w:color w:val="000000"/>
                <w:sz w:val="18"/>
                <w:szCs w:val="18"/>
              </w:rPr>
            </w:pPr>
            <w:r w:rsidRPr="00150059">
              <w:rPr>
                <w:rFonts w:ascii="Times New Roman" w:eastAsia="Cambria" w:hAnsi="Times New Roman" w:cs="Times New Roman"/>
                <w:b/>
                <w:bCs/>
                <w:color w:val="000000"/>
                <w:sz w:val="18"/>
                <w:szCs w:val="18"/>
              </w:rPr>
              <w:t>Variable</w:t>
            </w:r>
          </w:p>
        </w:tc>
        <w:tc>
          <w:tcPr>
            <w:tcW w:w="1255" w:type="pct"/>
          </w:tcPr>
          <w:p w14:paraId="3A5937C9" w14:textId="05118295" w:rsidR="00150059" w:rsidRPr="00150059" w:rsidRDefault="00150059" w:rsidP="00150059">
            <w:pPr>
              <w:pStyle w:val="ListParagraph"/>
              <w:ind w:left="0"/>
              <w:jc w:val="center"/>
              <w:rPr>
                <w:rFonts w:ascii="Times New Roman" w:eastAsia="Cambria" w:hAnsi="Times New Roman" w:cs="Times New Roman"/>
                <w:b/>
                <w:bCs/>
                <w:color w:val="000000"/>
                <w:sz w:val="18"/>
                <w:szCs w:val="18"/>
              </w:rPr>
            </w:pPr>
            <w:r>
              <w:rPr>
                <w:rFonts w:ascii="Times New Roman" w:eastAsia="Cambria" w:hAnsi="Times New Roman" w:cs="Times New Roman"/>
                <w:b/>
                <w:bCs/>
                <w:color w:val="000000"/>
                <w:sz w:val="18"/>
                <w:szCs w:val="18"/>
              </w:rPr>
              <w:t>Coefficient Variance</w:t>
            </w:r>
          </w:p>
        </w:tc>
        <w:tc>
          <w:tcPr>
            <w:tcW w:w="1260" w:type="pct"/>
          </w:tcPr>
          <w:p w14:paraId="0BBDDBF6" w14:textId="7F165FEC" w:rsidR="00150059" w:rsidRPr="00150059" w:rsidRDefault="00150059" w:rsidP="00150059">
            <w:pPr>
              <w:pStyle w:val="ListParagraph"/>
              <w:ind w:left="0"/>
              <w:jc w:val="center"/>
              <w:rPr>
                <w:rFonts w:ascii="Times New Roman" w:eastAsia="Cambria" w:hAnsi="Times New Roman" w:cs="Times New Roman"/>
                <w:b/>
                <w:bCs/>
                <w:color w:val="000000"/>
                <w:sz w:val="18"/>
                <w:szCs w:val="18"/>
              </w:rPr>
            </w:pPr>
            <w:r>
              <w:rPr>
                <w:rFonts w:ascii="Times New Roman" w:eastAsia="Cambria" w:hAnsi="Times New Roman" w:cs="Times New Roman"/>
                <w:b/>
                <w:bCs/>
                <w:color w:val="000000"/>
                <w:sz w:val="18"/>
                <w:szCs w:val="18"/>
              </w:rPr>
              <w:t>Uncentered VIF</w:t>
            </w:r>
          </w:p>
        </w:tc>
        <w:tc>
          <w:tcPr>
            <w:tcW w:w="1244" w:type="pct"/>
          </w:tcPr>
          <w:p w14:paraId="0DAC19DA" w14:textId="3324EF1A" w:rsidR="00150059" w:rsidRPr="00150059" w:rsidRDefault="00150059" w:rsidP="00150059">
            <w:pPr>
              <w:pStyle w:val="ListParagraph"/>
              <w:ind w:left="0"/>
              <w:jc w:val="center"/>
              <w:rPr>
                <w:rFonts w:ascii="Times New Roman" w:eastAsia="Cambria" w:hAnsi="Times New Roman" w:cs="Times New Roman"/>
                <w:b/>
                <w:bCs/>
                <w:color w:val="000000"/>
                <w:sz w:val="18"/>
                <w:szCs w:val="18"/>
              </w:rPr>
            </w:pPr>
            <w:r>
              <w:rPr>
                <w:rFonts w:ascii="Times New Roman" w:eastAsia="Cambria" w:hAnsi="Times New Roman" w:cs="Times New Roman"/>
                <w:b/>
                <w:bCs/>
                <w:color w:val="000000"/>
                <w:sz w:val="18"/>
                <w:szCs w:val="18"/>
              </w:rPr>
              <w:t>Centered VIF</w:t>
            </w:r>
          </w:p>
        </w:tc>
      </w:tr>
      <w:tr w:rsidR="00150059" w:rsidRPr="00150059" w14:paraId="103D97FC" w14:textId="77777777" w:rsidTr="00B928C3">
        <w:tc>
          <w:tcPr>
            <w:tcW w:w="1241" w:type="pct"/>
          </w:tcPr>
          <w:p w14:paraId="29A2EE37" w14:textId="2AF5749D" w:rsidR="00150059" w:rsidRPr="00B928C3" w:rsidRDefault="00150059" w:rsidP="00150059">
            <w:pPr>
              <w:pStyle w:val="ListParagraph"/>
              <w:ind w:left="0"/>
              <w:jc w:val="center"/>
              <w:rPr>
                <w:rFonts w:ascii="Times New Roman" w:eastAsia="Cambria" w:hAnsi="Times New Roman" w:cs="Times New Roman"/>
                <w:color w:val="000000"/>
                <w:sz w:val="18"/>
                <w:szCs w:val="18"/>
              </w:rPr>
            </w:pPr>
            <w:r w:rsidRPr="00B928C3">
              <w:rPr>
                <w:rFonts w:ascii="Times New Roman" w:eastAsia="Cambria" w:hAnsi="Times New Roman" w:cs="Times New Roman"/>
                <w:color w:val="000000"/>
                <w:sz w:val="18"/>
                <w:szCs w:val="18"/>
              </w:rPr>
              <w:t>C</w:t>
            </w:r>
          </w:p>
        </w:tc>
        <w:tc>
          <w:tcPr>
            <w:tcW w:w="1255" w:type="pct"/>
          </w:tcPr>
          <w:p w14:paraId="6A998A98" w14:textId="5D42B2E9" w:rsidR="00150059" w:rsidRPr="00B928C3" w:rsidRDefault="00150059" w:rsidP="00150059">
            <w:pPr>
              <w:pStyle w:val="ListParagraph"/>
              <w:ind w:left="0"/>
              <w:jc w:val="center"/>
              <w:rPr>
                <w:rFonts w:ascii="Times New Roman" w:eastAsia="Cambria" w:hAnsi="Times New Roman" w:cs="Times New Roman"/>
                <w:color w:val="000000"/>
                <w:sz w:val="18"/>
                <w:szCs w:val="18"/>
              </w:rPr>
            </w:pPr>
            <w:r w:rsidRPr="00B928C3">
              <w:rPr>
                <w:rFonts w:ascii="Times New Roman" w:eastAsia="Cambria" w:hAnsi="Times New Roman" w:cs="Times New Roman"/>
                <w:color w:val="000000"/>
                <w:sz w:val="18"/>
                <w:szCs w:val="18"/>
              </w:rPr>
              <w:t>2436270.</w:t>
            </w:r>
          </w:p>
        </w:tc>
        <w:tc>
          <w:tcPr>
            <w:tcW w:w="1260" w:type="pct"/>
          </w:tcPr>
          <w:p w14:paraId="1F66E886" w14:textId="1F081E5C" w:rsidR="00150059" w:rsidRPr="00B928C3" w:rsidRDefault="00150059" w:rsidP="00150059">
            <w:pPr>
              <w:pStyle w:val="ListParagraph"/>
              <w:ind w:left="0"/>
              <w:jc w:val="center"/>
              <w:rPr>
                <w:rFonts w:ascii="Times New Roman" w:eastAsia="Cambria" w:hAnsi="Times New Roman" w:cs="Times New Roman"/>
                <w:color w:val="000000"/>
                <w:sz w:val="18"/>
                <w:szCs w:val="18"/>
              </w:rPr>
            </w:pPr>
            <w:r w:rsidRPr="00B928C3">
              <w:rPr>
                <w:rFonts w:ascii="Times New Roman" w:eastAsia="Cambria" w:hAnsi="Times New Roman" w:cs="Times New Roman"/>
                <w:color w:val="000000"/>
                <w:sz w:val="18"/>
                <w:szCs w:val="18"/>
              </w:rPr>
              <w:t>11.91286</w:t>
            </w:r>
          </w:p>
        </w:tc>
        <w:tc>
          <w:tcPr>
            <w:tcW w:w="1244" w:type="pct"/>
          </w:tcPr>
          <w:p w14:paraId="49F32775" w14:textId="06C66838" w:rsidR="00150059" w:rsidRPr="00B928C3" w:rsidRDefault="00150059" w:rsidP="00150059">
            <w:pPr>
              <w:pStyle w:val="ListParagraph"/>
              <w:ind w:left="0"/>
              <w:jc w:val="center"/>
              <w:rPr>
                <w:rFonts w:ascii="Times New Roman" w:eastAsia="Cambria" w:hAnsi="Times New Roman" w:cs="Times New Roman"/>
                <w:color w:val="000000"/>
                <w:sz w:val="18"/>
                <w:szCs w:val="18"/>
              </w:rPr>
            </w:pPr>
            <w:r w:rsidRPr="00B928C3">
              <w:rPr>
                <w:rFonts w:ascii="Times New Roman" w:eastAsia="Cambria" w:hAnsi="Times New Roman" w:cs="Times New Roman"/>
                <w:color w:val="000000"/>
                <w:sz w:val="18"/>
                <w:szCs w:val="18"/>
              </w:rPr>
              <w:t>NA</w:t>
            </w:r>
          </w:p>
        </w:tc>
      </w:tr>
      <w:tr w:rsidR="00150059" w:rsidRPr="00150059" w14:paraId="2CAD8C31" w14:textId="77777777" w:rsidTr="00B928C3">
        <w:tc>
          <w:tcPr>
            <w:tcW w:w="1241" w:type="pct"/>
          </w:tcPr>
          <w:p w14:paraId="25FC6847" w14:textId="517A941B" w:rsidR="00150059" w:rsidRPr="00B928C3" w:rsidRDefault="00150059" w:rsidP="00150059">
            <w:pPr>
              <w:pStyle w:val="ListParagraph"/>
              <w:ind w:left="0"/>
              <w:jc w:val="center"/>
              <w:rPr>
                <w:rFonts w:ascii="Times New Roman" w:eastAsia="Cambria" w:hAnsi="Times New Roman" w:cs="Times New Roman"/>
                <w:color w:val="000000"/>
                <w:sz w:val="18"/>
                <w:szCs w:val="18"/>
              </w:rPr>
            </w:pPr>
            <w:r w:rsidRPr="00B928C3">
              <w:rPr>
                <w:rFonts w:ascii="Times New Roman" w:eastAsia="Cambria" w:hAnsi="Times New Roman" w:cs="Times New Roman"/>
                <w:color w:val="000000"/>
                <w:sz w:val="18"/>
                <w:szCs w:val="18"/>
              </w:rPr>
              <w:t xml:space="preserve">Inflation </w:t>
            </w:r>
          </w:p>
        </w:tc>
        <w:tc>
          <w:tcPr>
            <w:tcW w:w="1255" w:type="pct"/>
          </w:tcPr>
          <w:p w14:paraId="5F393B71" w14:textId="566D22DC" w:rsidR="00150059" w:rsidRPr="00B928C3" w:rsidRDefault="00150059" w:rsidP="00150059">
            <w:pPr>
              <w:pStyle w:val="ListParagraph"/>
              <w:ind w:left="0"/>
              <w:jc w:val="center"/>
              <w:rPr>
                <w:rFonts w:ascii="Times New Roman" w:eastAsia="Cambria" w:hAnsi="Times New Roman" w:cs="Times New Roman"/>
                <w:color w:val="000000"/>
                <w:sz w:val="18"/>
                <w:szCs w:val="18"/>
              </w:rPr>
            </w:pPr>
            <w:r w:rsidRPr="00B928C3">
              <w:rPr>
                <w:rFonts w:ascii="Times New Roman" w:eastAsia="Cambria" w:hAnsi="Times New Roman" w:cs="Times New Roman"/>
                <w:color w:val="000000"/>
                <w:sz w:val="18"/>
                <w:szCs w:val="18"/>
              </w:rPr>
              <w:t>78290.72</w:t>
            </w:r>
          </w:p>
        </w:tc>
        <w:tc>
          <w:tcPr>
            <w:tcW w:w="1260" w:type="pct"/>
          </w:tcPr>
          <w:p w14:paraId="31AA3B1D" w14:textId="51B87D88" w:rsidR="00150059" w:rsidRPr="00B928C3" w:rsidRDefault="00150059" w:rsidP="00150059">
            <w:pPr>
              <w:pStyle w:val="ListParagraph"/>
              <w:ind w:left="0"/>
              <w:jc w:val="center"/>
              <w:rPr>
                <w:rFonts w:ascii="Times New Roman" w:eastAsia="Cambria" w:hAnsi="Times New Roman" w:cs="Times New Roman"/>
                <w:color w:val="000000"/>
                <w:sz w:val="18"/>
                <w:szCs w:val="18"/>
              </w:rPr>
            </w:pPr>
            <w:r w:rsidRPr="00B928C3">
              <w:rPr>
                <w:rFonts w:ascii="Times New Roman" w:eastAsia="Cambria" w:hAnsi="Times New Roman" w:cs="Times New Roman"/>
                <w:color w:val="000000"/>
                <w:sz w:val="18"/>
                <w:szCs w:val="18"/>
              </w:rPr>
              <w:t>9.950587</w:t>
            </w:r>
          </w:p>
        </w:tc>
        <w:tc>
          <w:tcPr>
            <w:tcW w:w="1244" w:type="pct"/>
          </w:tcPr>
          <w:p w14:paraId="6AAA91F0" w14:textId="4986DC54" w:rsidR="00150059" w:rsidRPr="00B928C3" w:rsidRDefault="00B928C3" w:rsidP="00150059">
            <w:pPr>
              <w:pStyle w:val="ListParagraph"/>
              <w:ind w:left="0"/>
              <w:jc w:val="center"/>
              <w:rPr>
                <w:rFonts w:ascii="Times New Roman" w:eastAsia="Cambria" w:hAnsi="Times New Roman" w:cs="Times New Roman"/>
                <w:color w:val="000000"/>
                <w:sz w:val="18"/>
                <w:szCs w:val="18"/>
              </w:rPr>
            </w:pPr>
            <w:r w:rsidRPr="00B928C3">
              <w:rPr>
                <w:rFonts w:ascii="Times New Roman" w:eastAsia="Cambria" w:hAnsi="Times New Roman" w:cs="Times New Roman"/>
                <w:color w:val="000000"/>
                <w:sz w:val="18"/>
                <w:szCs w:val="18"/>
              </w:rPr>
              <w:t>1.659291</w:t>
            </w:r>
          </w:p>
        </w:tc>
      </w:tr>
      <w:tr w:rsidR="00150059" w:rsidRPr="00150059" w14:paraId="05C82ACE" w14:textId="77777777" w:rsidTr="00B928C3">
        <w:tc>
          <w:tcPr>
            <w:tcW w:w="1241" w:type="pct"/>
          </w:tcPr>
          <w:p w14:paraId="18E7EBC6" w14:textId="326085C9" w:rsidR="00150059" w:rsidRPr="00B928C3" w:rsidRDefault="00150059" w:rsidP="00150059">
            <w:pPr>
              <w:pStyle w:val="ListParagraph"/>
              <w:ind w:left="0"/>
              <w:jc w:val="center"/>
              <w:rPr>
                <w:rFonts w:ascii="Times New Roman" w:eastAsia="Cambria" w:hAnsi="Times New Roman" w:cs="Times New Roman"/>
                <w:color w:val="000000"/>
                <w:sz w:val="18"/>
                <w:szCs w:val="18"/>
              </w:rPr>
            </w:pPr>
            <w:r w:rsidRPr="00B928C3">
              <w:rPr>
                <w:rFonts w:ascii="Times New Roman" w:eastAsia="Cambria" w:hAnsi="Times New Roman" w:cs="Times New Roman"/>
                <w:color w:val="000000"/>
                <w:sz w:val="18"/>
                <w:szCs w:val="18"/>
              </w:rPr>
              <w:t>Political Stability</w:t>
            </w:r>
          </w:p>
        </w:tc>
        <w:tc>
          <w:tcPr>
            <w:tcW w:w="1255" w:type="pct"/>
          </w:tcPr>
          <w:p w14:paraId="144CD8B5" w14:textId="73504EF2" w:rsidR="00150059" w:rsidRPr="00B928C3" w:rsidRDefault="00150059" w:rsidP="00150059">
            <w:pPr>
              <w:pStyle w:val="ListParagraph"/>
              <w:ind w:left="0"/>
              <w:jc w:val="center"/>
              <w:rPr>
                <w:rFonts w:ascii="Times New Roman" w:eastAsia="Cambria" w:hAnsi="Times New Roman" w:cs="Times New Roman"/>
                <w:color w:val="000000"/>
                <w:sz w:val="18"/>
                <w:szCs w:val="18"/>
              </w:rPr>
            </w:pPr>
            <w:r w:rsidRPr="00B928C3">
              <w:rPr>
                <w:rFonts w:ascii="Times New Roman" w:eastAsia="Cambria" w:hAnsi="Times New Roman" w:cs="Times New Roman"/>
                <w:color w:val="000000"/>
                <w:sz w:val="18"/>
                <w:szCs w:val="18"/>
              </w:rPr>
              <w:t>10412714</w:t>
            </w:r>
          </w:p>
        </w:tc>
        <w:tc>
          <w:tcPr>
            <w:tcW w:w="1260" w:type="pct"/>
          </w:tcPr>
          <w:p w14:paraId="6322600F" w14:textId="684C880E" w:rsidR="00150059" w:rsidRPr="00B928C3" w:rsidRDefault="00150059" w:rsidP="00150059">
            <w:pPr>
              <w:pStyle w:val="ListParagraph"/>
              <w:ind w:left="0"/>
              <w:jc w:val="center"/>
              <w:rPr>
                <w:rFonts w:ascii="Times New Roman" w:eastAsia="Cambria" w:hAnsi="Times New Roman" w:cs="Times New Roman"/>
                <w:color w:val="000000"/>
                <w:sz w:val="18"/>
                <w:szCs w:val="18"/>
              </w:rPr>
            </w:pPr>
            <w:r w:rsidRPr="00B928C3">
              <w:rPr>
                <w:rFonts w:ascii="Times New Roman" w:eastAsia="Cambria" w:hAnsi="Times New Roman" w:cs="Times New Roman"/>
                <w:color w:val="000000"/>
                <w:sz w:val="18"/>
                <w:szCs w:val="18"/>
              </w:rPr>
              <w:t>19.69907</w:t>
            </w:r>
          </w:p>
        </w:tc>
        <w:tc>
          <w:tcPr>
            <w:tcW w:w="1244" w:type="pct"/>
          </w:tcPr>
          <w:p w14:paraId="38CC0427" w14:textId="565B02D2" w:rsidR="00150059" w:rsidRPr="00B928C3" w:rsidRDefault="00B928C3" w:rsidP="00150059">
            <w:pPr>
              <w:pStyle w:val="ListParagraph"/>
              <w:ind w:left="0"/>
              <w:jc w:val="center"/>
              <w:rPr>
                <w:rFonts w:ascii="Times New Roman" w:eastAsia="Cambria" w:hAnsi="Times New Roman" w:cs="Times New Roman"/>
                <w:color w:val="000000"/>
                <w:sz w:val="18"/>
                <w:szCs w:val="18"/>
              </w:rPr>
            </w:pPr>
            <w:r w:rsidRPr="00B928C3">
              <w:rPr>
                <w:rFonts w:ascii="Times New Roman" w:eastAsia="Cambria" w:hAnsi="Times New Roman" w:cs="Times New Roman"/>
                <w:color w:val="000000"/>
                <w:sz w:val="18"/>
                <w:szCs w:val="18"/>
              </w:rPr>
              <w:t>1.659291</w:t>
            </w:r>
          </w:p>
        </w:tc>
      </w:tr>
    </w:tbl>
    <w:p w14:paraId="1EC9B6A5" w14:textId="0726DA1B" w:rsidR="00095668" w:rsidRPr="00B928C3" w:rsidRDefault="006C6E1E" w:rsidP="00B928C3">
      <w:pPr>
        <w:spacing w:line="360" w:lineRule="auto"/>
        <w:rPr>
          <w:rFonts w:ascii="Times" w:eastAsia="Cambria" w:hAnsi="Times" w:cs="Times"/>
          <w:bCs/>
          <w:sz w:val="22"/>
        </w:rPr>
      </w:pPr>
      <w:r w:rsidRPr="00B928C3">
        <w:rPr>
          <w:rFonts w:ascii="Times" w:eastAsia="Cambria" w:hAnsi="Times" w:cs="Times"/>
          <w:bCs/>
          <w:sz w:val="22"/>
        </w:rPr>
        <w:t xml:space="preserve">Source: </w:t>
      </w:r>
      <w:proofErr w:type="spellStart"/>
      <w:r w:rsidRPr="00B928C3">
        <w:rPr>
          <w:rFonts w:ascii="Times" w:eastAsia="Cambria" w:hAnsi="Times" w:cs="Times"/>
          <w:bCs/>
          <w:sz w:val="22"/>
        </w:rPr>
        <w:t>Eviews</w:t>
      </w:r>
      <w:proofErr w:type="spellEnd"/>
      <w:r w:rsidRPr="00B928C3">
        <w:rPr>
          <w:rFonts w:ascii="Times" w:eastAsia="Cambria" w:hAnsi="Times" w:cs="Times"/>
          <w:bCs/>
          <w:sz w:val="22"/>
        </w:rPr>
        <w:t xml:space="preserve"> 12 (data processed:202</w:t>
      </w:r>
      <w:r w:rsidR="00E731F7" w:rsidRPr="00B928C3">
        <w:rPr>
          <w:rFonts w:ascii="Times" w:eastAsia="Cambria" w:hAnsi="Times" w:cs="Times"/>
          <w:bCs/>
          <w:sz w:val="22"/>
        </w:rPr>
        <w:t>5</w:t>
      </w:r>
      <w:r w:rsidRPr="00B928C3">
        <w:rPr>
          <w:rFonts w:ascii="Times" w:eastAsia="Cambria" w:hAnsi="Times" w:cs="Times"/>
          <w:bCs/>
          <w:sz w:val="22"/>
        </w:rPr>
        <w:t>)</w:t>
      </w:r>
    </w:p>
    <w:p w14:paraId="3B709D67" w14:textId="03808B1B" w:rsidR="00095668" w:rsidRPr="00E731F7" w:rsidRDefault="00E731F7" w:rsidP="00B928C3">
      <w:pPr>
        <w:pStyle w:val="ListParagraph"/>
        <w:spacing w:after="120" w:line="360" w:lineRule="auto"/>
        <w:ind w:left="567"/>
        <w:rPr>
          <w:rFonts w:ascii="Times" w:hAnsi="Times" w:cs="Times"/>
          <w:b/>
          <w:bCs/>
          <w:color w:val="000000"/>
          <w:sz w:val="22"/>
        </w:rPr>
      </w:pPr>
      <w:r w:rsidRPr="00E731F7">
        <w:rPr>
          <w:rFonts w:ascii="Times" w:eastAsia="Times New Roman" w:hAnsi="Times" w:cs="Times"/>
          <w:sz w:val="22"/>
        </w:rPr>
        <w:t xml:space="preserve">Based on </w:t>
      </w:r>
      <w:r w:rsidR="00B928C3">
        <w:rPr>
          <w:rFonts w:ascii="Times" w:eastAsia="Times New Roman" w:hAnsi="Times" w:cs="Times"/>
          <w:sz w:val="22"/>
        </w:rPr>
        <w:t>Table 3</w:t>
      </w:r>
      <w:r w:rsidRPr="00E731F7">
        <w:rPr>
          <w:rFonts w:ascii="Times" w:eastAsia="Times New Roman" w:hAnsi="Times" w:cs="Times"/>
          <w:sz w:val="22"/>
        </w:rPr>
        <w:t>, the VIF value &lt; 10 is obtained, so there is no multicollinearity.</w:t>
      </w:r>
    </w:p>
    <w:p w14:paraId="6A533A81" w14:textId="4DC852C6" w:rsidR="00095668" w:rsidRPr="00B928C3" w:rsidRDefault="00B928C3" w:rsidP="00B928C3">
      <w:pPr>
        <w:spacing w:after="120"/>
        <w:rPr>
          <w:rFonts w:ascii="Times" w:hAnsi="Times" w:cs="Times"/>
          <w:color w:val="000000" w:themeColor="text1"/>
          <w:sz w:val="22"/>
        </w:rPr>
      </w:pPr>
      <w:r w:rsidRPr="00B928C3">
        <w:rPr>
          <w:rFonts w:ascii="Times" w:hAnsi="Times" w:cs="Times"/>
          <w:color w:val="000000" w:themeColor="text1"/>
          <w:sz w:val="22"/>
        </w:rPr>
        <w:t>Heteroscedasticity test</w:t>
      </w:r>
    </w:p>
    <w:p w14:paraId="15F848A6" w14:textId="01F50034" w:rsidR="00095668" w:rsidRDefault="00B928C3" w:rsidP="00AB45C4">
      <w:pPr>
        <w:pStyle w:val="ListParagraph"/>
        <w:pBdr>
          <w:top w:val="nil"/>
          <w:left w:val="nil"/>
          <w:bottom w:val="nil"/>
          <w:right w:val="nil"/>
          <w:between w:val="nil"/>
        </w:pBdr>
        <w:ind w:left="0"/>
        <w:jc w:val="center"/>
        <w:rPr>
          <w:rFonts w:ascii="Times" w:eastAsia="Cambria" w:hAnsi="Times" w:cs="Times"/>
          <w:b/>
          <w:bCs/>
          <w:color w:val="000000"/>
          <w:sz w:val="22"/>
        </w:rPr>
      </w:pPr>
      <w:r>
        <w:rPr>
          <w:rFonts w:ascii="Times" w:eastAsia="Cambria" w:hAnsi="Times" w:cs="Times"/>
          <w:b/>
          <w:bCs/>
          <w:color w:val="000000"/>
          <w:sz w:val="22"/>
        </w:rPr>
        <w:t>Table 4.</w:t>
      </w:r>
      <w:r w:rsidR="00E731F7" w:rsidRPr="00E731F7">
        <w:rPr>
          <w:rFonts w:ascii="Times" w:eastAsia="Cambria" w:hAnsi="Times" w:cs="Times"/>
          <w:b/>
          <w:bCs/>
          <w:color w:val="000000"/>
          <w:sz w:val="22"/>
        </w:rPr>
        <w:t xml:space="preserve"> Heteroscedasticity Test Results</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2266"/>
        <w:gridCol w:w="2255"/>
        <w:gridCol w:w="2269"/>
        <w:gridCol w:w="2230"/>
      </w:tblGrid>
      <w:tr w:rsidR="00B928C3" w:rsidRPr="00B928C3" w14:paraId="0B1AE1FC" w14:textId="77777777" w:rsidTr="00B928C3">
        <w:tc>
          <w:tcPr>
            <w:tcW w:w="1256" w:type="pct"/>
          </w:tcPr>
          <w:p w14:paraId="33DD2E25" w14:textId="0D0D3774" w:rsidR="00B928C3" w:rsidRPr="00B928C3" w:rsidRDefault="00B928C3" w:rsidP="00B928C3">
            <w:pPr>
              <w:pStyle w:val="ListParagraph"/>
              <w:ind w:left="0"/>
              <w:jc w:val="left"/>
              <w:rPr>
                <w:rFonts w:ascii="Times New Roman" w:eastAsia="Cambria" w:hAnsi="Times New Roman" w:cs="Times New Roman"/>
                <w:b/>
                <w:bCs/>
                <w:color w:val="000000"/>
                <w:sz w:val="18"/>
                <w:szCs w:val="18"/>
              </w:rPr>
            </w:pPr>
            <w:r w:rsidRPr="00B928C3">
              <w:rPr>
                <w:rFonts w:ascii="Times New Roman" w:eastAsia="Cambria" w:hAnsi="Times New Roman" w:cs="Times New Roman"/>
                <w:b/>
                <w:bCs/>
                <w:color w:val="000000"/>
                <w:sz w:val="18"/>
                <w:szCs w:val="18"/>
              </w:rPr>
              <w:t>F</w:t>
            </w:r>
            <w:r>
              <w:rPr>
                <w:rFonts w:ascii="Times New Roman" w:eastAsia="Cambria" w:hAnsi="Times New Roman" w:cs="Times New Roman"/>
                <w:b/>
                <w:bCs/>
                <w:color w:val="000000"/>
                <w:sz w:val="18"/>
                <w:szCs w:val="18"/>
              </w:rPr>
              <w:t>-statistics</w:t>
            </w:r>
          </w:p>
        </w:tc>
        <w:tc>
          <w:tcPr>
            <w:tcW w:w="1250" w:type="pct"/>
          </w:tcPr>
          <w:p w14:paraId="47401A88" w14:textId="6ECF715C" w:rsidR="00B928C3" w:rsidRPr="00B928C3" w:rsidRDefault="00B928C3" w:rsidP="00E731F7">
            <w:pPr>
              <w:pStyle w:val="ListParagraph"/>
              <w:ind w:left="0"/>
              <w:jc w:val="center"/>
              <w:rPr>
                <w:rFonts w:ascii="Times New Roman" w:eastAsia="Cambria" w:hAnsi="Times New Roman" w:cs="Times New Roman"/>
                <w:color w:val="000000"/>
                <w:sz w:val="18"/>
                <w:szCs w:val="18"/>
              </w:rPr>
            </w:pPr>
            <w:r w:rsidRPr="00B928C3">
              <w:rPr>
                <w:rFonts w:ascii="Times New Roman" w:eastAsia="Cambria" w:hAnsi="Times New Roman" w:cs="Times New Roman"/>
                <w:color w:val="000000"/>
                <w:sz w:val="18"/>
                <w:szCs w:val="18"/>
              </w:rPr>
              <w:t>1.678187</w:t>
            </w:r>
          </w:p>
        </w:tc>
        <w:tc>
          <w:tcPr>
            <w:tcW w:w="1258" w:type="pct"/>
          </w:tcPr>
          <w:p w14:paraId="0146AC20" w14:textId="4DD5769F" w:rsidR="00B928C3" w:rsidRPr="00B928C3" w:rsidRDefault="00B928C3" w:rsidP="00B928C3">
            <w:pPr>
              <w:pStyle w:val="ListParagraph"/>
              <w:ind w:left="0"/>
              <w:jc w:val="left"/>
              <w:rPr>
                <w:rFonts w:ascii="Times New Roman" w:eastAsia="Cambria" w:hAnsi="Times New Roman" w:cs="Times New Roman"/>
                <w:b/>
                <w:bCs/>
                <w:color w:val="000000"/>
                <w:sz w:val="18"/>
                <w:szCs w:val="18"/>
              </w:rPr>
            </w:pPr>
            <w:r>
              <w:rPr>
                <w:rFonts w:ascii="Times New Roman" w:eastAsia="Cambria" w:hAnsi="Times New Roman" w:cs="Times New Roman"/>
                <w:b/>
                <w:bCs/>
                <w:color w:val="000000"/>
                <w:sz w:val="18"/>
                <w:szCs w:val="18"/>
              </w:rPr>
              <w:t>Prob. F(2,12)</w:t>
            </w:r>
          </w:p>
        </w:tc>
        <w:tc>
          <w:tcPr>
            <w:tcW w:w="1236" w:type="pct"/>
          </w:tcPr>
          <w:p w14:paraId="0F45FD80" w14:textId="356BCC37" w:rsidR="00B928C3" w:rsidRPr="00B928C3" w:rsidRDefault="00B928C3" w:rsidP="00E731F7">
            <w:pPr>
              <w:pStyle w:val="ListParagraph"/>
              <w:ind w:left="0"/>
              <w:jc w:val="center"/>
              <w:rPr>
                <w:rFonts w:ascii="Times New Roman" w:eastAsia="Cambria" w:hAnsi="Times New Roman" w:cs="Times New Roman"/>
                <w:color w:val="000000"/>
                <w:sz w:val="18"/>
                <w:szCs w:val="18"/>
              </w:rPr>
            </w:pPr>
            <w:r w:rsidRPr="00B928C3">
              <w:rPr>
                <w:rFonts w:ascii="Times New Roman" w:eastAsia="Cambria" w:hAnsi="Times New Roman" w:cs="Times New Roman"/>
                <w:color w:val="000000"/>
                <w:sz w:val="18"/>
                <w:szCs w:val="18"/>
              </w:rPr>
              <w:t>0.2277</w:t>
            </w:r>
          </w:p>
        </w:tc>
      </w:tr>
      <w:tr w:rsidR="00B928C3" w:rsidRPr="00B928C3" w14:paraId="0E3A45CF" w14:textId="77777777" w:rsidTr="00B928C3">
        <w:tc>
          <w:tcPr>
            <w:tcW w:w="1256" w:type="pct"/>
          </w:tcPr>
          <w:p w14:paraId="215C2E4B" w14:textId="43E17041" w:rsidR="00B928C3" w:rsidRPr="00B928C3" w:rsidRDefault="00B928C3" w:rsidP="00B928C3">
            <w:pPr>
              <w:pStyle w:val="ListParagraph"/>
              <w:ind w:left="0"/>
              <w:jc w:val="left"/>
              <w:rPr>
                <w:rFonts w:ascii="Times New Roman" w:eastAsia="Cambria" w:hAnsi="Times New Roman" w:cs="Times New Roman"/>
                <w:b/>
                <w:bCs/>
                <w:color w:val="000000"/>
                <w:sz w:val="18"/>
                <w:szCs w:val="18"/>
              </w:rPr>
            </w:pPr>
            <w:proofErr w:type="spellStart"/>
            <w:r>
              <w:rPr>
                <w:rFonts w:ascii="Times New Roman" w:eastAsia="Cambria" w:hAnsi="Times New Roman" w:cs="Times New Roman"/>
                <w:b/>
                <w:bCs/>
                <w:color w:val="000000"/>
                <w:sz w:val="18"/>
                <w:szCs w:val="18"/>
              </w:rPr>
              <w:t>Obs</w:t>
            </w:r>
            <w:proofErr w:type="spellEnd"/>
            <w:r>
              <w:rPr>
                <w:rFonts w:ascii="Times New Roman" w:eastAsia="Cambria" w:hAnsi="Times New Roman" w:cs="Times New Roman"/>
                <w:b/>
                <w:bCs/>
                <w:color w:val="000000"/>
                <w:sz w:val="18"/>
                <w:szCs w:val="18"/>
              </w:rPr>
              <w:t>*R-Squared</w:t>
            </w:r>
          </w:p>
        </w:tc>
        <w:tc>
          <w:tcPr>
            <w:tcW w:w="1250" w:type="pct"/>
          </w:tcPr>
          <w:p w14:paraId="6868B5BE" w14:textId="41D9E00F" w:rsidR="00B928C3" w:rsidRPr="00B928C3" w:rsidRDefault="00B928C3" w:rsidP="00E731F7">
            <w:pPr>
              <w:pStyle w:val="ListParagraph"/>
              <w:ind w:left="0"/>
              <w:jc w:val="center"/>
              <w:rPr>
                <w:rFonts w:ascii="Times New Roman" w:eastAsia="Cambria" w:hAnsi="Times New Roman" w:cs="Times New Roman"/>
                <w:color w:val="000000"/>
                <w:sz w:val="18"/>
                <w:szCs w:val="18"/>
              </w:rPr>
            </w:pPr>
            <w:r w:rsidRPr="00B928C3">
              <w:rPr>
                <w:rFonts w:ascii="Times New Roman" w:eastAsia="Cambria" w:hAnsi="Times New Roman" w:cs="Times New Roman"/>
                <w:color w:val="000000"/>
                <w:sz w:val="18"/>
                <w:szCs w:val="18"/>
              </w:rPr>
              <w:t>3.278483</w:t>
            </w:r>
          </w:p>
        </w:tc>
        <w:tc>
          <w:tcPr>
            <w:tcW w:w="1258" w:type="pct"/>
          </w:tcPr>
          <w:p w14:paraId="14112EF4" w14:textId="31247868" w:rsidR="00B928C3" w:rsidRPr="00B928C3" w:rsidRDefault="00B928C3" w:rsidP="00B928C3">
            <w:pPr>
              <w:pStyle w:val="ListParagraph"/>
              <w:ind w:left="0"/>
              <w:jc w:val="left"/>
              <w:rPr>
                <w:rFonts w:ascii="Times New Roman" w:eastAsia="Cambria" w:hAnsi="Times New Roman" w:cs="Times New Roman"/>
                <w:b/>
                <w:bCs/>
                <w:color w:val="000000"/>
                <w:sz w:val="18"/>
                <w:szCs w:val="18"/>
              </w:rPr>
            </w:pPr>
            <w:r>
              <w:rPr>
                <w:rFonts w:ascii="Times New Roman" w:eastAsia="Cambria" w:hAnsi="Times New Roman" w:cs="Times New Roman"/>
                <w:b/>
                <w:bCs/>
                <w:color w:val="000000"/>
                <w:sz w:val="18"/>
                <w:szCs w:val="18"/>
              </w:rPr>
              <w:t>Prob. Chi-Square(2)</w:t>
            </w:r>
          </w:p>
        </w:tc>
        <w:tc>
          <w:tcPr>
            <w:tcW w:w="1236" w:type="pct"/>
          </w:tcPr>
          <w:p w14:paraId="7242F83E" w14:textId="6F59C066" w:rsidR="00B928C3" w:rsidRPr="00B928C3" w:rsidRDefault="00B928C3" w:rsidP="00E731F7">
            <w:pPr>
              <w:pStyle w:val="ListParagraph"/>
              <w:ind w:left="0"/>
              <w:jc w:val="center"/>
              <w:rPr>
                <w:rFonts w:ascii="Times New Roman" w:eastAsia="Cambria" w:hAnsi="Times New Roman" w:cs="Times New Roman"/>
                <w:color w:val="000000"/>
                <w:sz w:val="18"/>
                <w:szCs w:val="18"/>
              </w:rPr>
            </w:pPr>
            <w:r w:rsidRPr="00B928C3">
              <w:rPr>
                <w:rFonts w:ascii="Times New Roman" w:eastAsia="Cambria" w:hAnsi="Times New Roman" w:cs="Times New Roman"/>
                <w:color w:val="000000"/>
                <w:sz w:val="18"/>
                <w:szCs w:val="18"/>
              </w:rPr>
              <w:t>0.1941</w:t>
            </w:r>
          </w:p>
        </w:tc>
      </w:tr>
      <w:tr w:rsidR="00B928C3" w:rsidRPr="00B928C3" w14:paraId="1AC5E8AF" w14:textId="77777777" w:rsidTr="00B928C3">
        <w:tc>
          <w:tcPr>
            <w:tcW w:w="1256" w:type="pct"/>
          </w:tcPr>
          <w:p w14:paraId="6C94BD3C" w14:textId="32785347" w:rsidR="00B928C3" w:rsidRPr="00B928C3" w:rsidRDefault="00B928C3" w:rsidP="00B928C3">
            <w:pPr>
              <w:pStyle w:val="ListParagraph"/>
              <w:ind w:left="0"/>
              <w:jc w:val="left"/>
              <w:rPr>
                <w:rFonts w:ascii="Times New Roman" w:eastAsia="Cambria" w:hAnsi="Times New Roman" w:cs="Times New Roman"/>
                <w:b/>
                <w:bCs/>
                <w:color w:val="000000"/>
                <w:sz w:val="18"/>
                <w:szCs w:val="18"/>
              </w:rPr>
            </w:pPr>
            <w:r>
              <w:rPr>
                <w:rFonts w:ascii="Times New Roman" w:eastAsia="Cambria" w:hAnsi="Times New Roman" w:cs="Times New Roman"/>
                <w:b/>
                <w:bCs/>
                <w:color w:val="000000"/>
                <w:sz w:val="18"/>
                <w:szCs w:val="18"/>
              </w:rPr>
              <w:t>Scaled explained SS</w:t>
            </w:r>
          </w:p>
        </w:tc>
        <w:tc>
          <w:tcPr>
            <w:tcW w:w="1250" w:type="pct"/>
          </w:tcPr>
          <w:p w14:paraId="212C98FD" w14:textId="544A3108" w:rsidR="00B928C3" w:rsidRPr="00B928C3" w:rsidRDefault="00B928C3" w:rsidP="00E731F7">
            <w:pPr>
              <w:pStyle w:val="ListParagraph"/>
              <w:ind w:left="0"/>
              <w:jc w:val="center"/>
              <w:rPr>
                <w:rFonts w:ascii="Times New Roman" w:eastAsia="Cambria" w:hAnsi="Times New Roman" w:cs="Times New Roman"/>
                <w:color w:val="000000"/>
                <w:sz w:val="18"/>
                <w:szCs w:val="18"/>
              </w:rPr>
            </w:pPr>
            <w:r w:rsidRPr="00B928C3">
              <w:rPr>
                <w:rFonts w:ascii="Times New Roman" w:eastAsia="Cambria" w:hAnsi="Times New Roman" w:cs="Times New Roman"/>
                <w:color w:val="000000"/>
                <w:sz w:val="18"/>
                <w:szCs w:val="18"/>
              </w:rPr>
              <w:t>1.160053</w:t>
            </w:r>
          </w:p>
        </w:tc>
        <w:tc>
          <w:tcPr>
            <w:tcW w:w="1258" w:type="pct"/>
          </w:tcPr>
          <w:p w14:paraId="46F5F4DB" w14:textId="5F2C0286" w:rsidR="00B928C3" w:rsidRPr="00B928C3" w:rsidRDefault="00B928C3" w:rsidP="00B928C3">
            <w:pPr>
              <w:pStyle w:val="ListParagraph"/>
              <w:ind w:left="0"/>
              <w:jc w:val="left"/>
              <w:rPr>
                <w:rFonts w:ascii="Times New Roman" w:eastAsia="Cambria" w:hAnsi="Times New Roman" w:cs="Times New Roman"/>
                <w:b/>
                <w:bCs/>
                <w:color w:val="000000"/>
                <w:sz w:val="18"/>
                <w:szCs w:val="18"/>
              </w:rPr>
            </w:pPr>
            <w:r>
              <w:rPr>
                <w:rFonts w:ascii="Times New Roman" w:eastAsia="Cambria" w:hAnsi="Times New Roman" w:cs="Times New Roman"/>
                <w:b/>
                <w:bCs/>
                <w:color w:val="000000"/>
                <w:sz w:val="18"/>
                <w:szCs w:val="18"/>
              </w:rPr>
              <w:t>Prob. Chi-Square(2)</w:t>
            </w:r>
          </w:p>
        </w:tc>
        <w:tc>
          <w:tcPr>
            <w:tcW w:w="1236" w:type="pct"/>
          </w:tcPr>
          <w:p w14:paraId="64BF5251" w14:textId="7D6C3971" w:rsidR="00B928C3" w:rsidRPr="00B928C3" w:rsidRDefault="00B928C3" w:rsidP="00E731F7">
            <w:pPr>
              <w:pStyle w:val="ListParagraph"/>
              <w:ind w:left="0"/>
              <w:jc w:val="center"/>
              <w:rPr>
                <w:rFonts w:ascii="Times New Roman" w:eastAsia="Cambria" w:hAnsi="Times New Roman" w:cs="Times New Roman"/>
                <w:color w:val="000000"/>
                <w:sz w:val="18"/>
                <w:szCs w:val="18"/>
              </w:rPr>
            </w:pPr>
            <w:r w:rsidRPr="00B928C3">
              <w:rPr>
                <w:rFonts w:ascii="Times New Roman" w:eastAsia="Cambria" w:hAnsi="Times New Roman" w:cs="Times New Roman"/>
                <w:color w:val="000000"/>
                <w:sz w:val="18"/>
                <w:szCs w:val="18"/>
              </w:rPr>
              <w:t>0.5599</w:t>
            </w:r>
          </w:p>
        </w:tc>
      </w:tr>
    </w:tbl>
    <w:p w14:paraId="50F8169D" w14:textId="3E973DD9" w:rsidR="00095668" w:rsidRPr="00B928C3" w:rsidRDefault="00E731F7" w:rsidP="00B928C3">
      <w:pPr>
        <w:spacing w:after="120" w:line="276" w:lineRule="auto"/>
        <w:jc w:val="left"/>
        <w:rPr>
          <w:rFonts w:ascii="Times" w:eastAsia="Cambria" w:hAnsi="Times" w:cs="Times"/>
          <w:bCs/>
          <w:sz w:val="22"/>
        </w:rPr>
      </w:pPr>
      <w:r w:rsidRPr="00B928C3">
        <w:rPr>
          <w:rFonts w:ascii="Times" w:eastAsia="Cambria" w:hAnsi="Times" w:cs="Times"/>
          <w:bCs/>
          <w:sz w:val="22"/>
        </w:rPr>
        <w:t xml:space="preserve">Source: </w:t>
      </w:r>
      <w:proofErr w:type="spellStart"/>
      <w:r w:rsidRPr="00B928C3">
        <w:rPr>
          <w:rFonts w:ascii="Times" w:eastAsia="Cambria" w:hAnsi="Times" w:cs="Times"/>
          <w:bCs/>
          <w:sz w:val="22"/>
        </w:rPr>
        <w:t>Eviews</w:t>
      </w:r>
      <w:proofErr w:type="spellEnd"/>
      <w:r w:rsidRPr="00B928C3">
        <w:rPr>
          <w:rFonts w:ascii="Times" w:eastAsia="Cambria" w:hAnsi="Times" w:cs="Times"/>
          <w:bCs/>
          <w:sz w:val="22"/>
        </w:rPr>
        <w:t xml:space="preserve"> 12 (data processed: 2025)</w:t>
      </w:r>
    </w:p>
    <w:p w14:paraId="4FD3EDDF" w14:textId="693577FE" w:rsidR="00095668" w:rsidRPr="00E731F7" w:rsidRDefault="00E731F7" w:rsidP="00B928C3">
      <w:pPr>
        <w:pStyle w:val="ListParagraph"/>
        <w:spacing w:after="120" w:line="276" w:lineRule="auto"/>
        <w:ind w:left="0" w:firstLine="567"/>
        <w:rPr>
          <w:rFonts w:ascii="Times" w:eastAsia="Cambria" w:hAnsi="Times" w:cs="Times"/>
          <w:color w:val="000000"/>
          <w:sz w:val="22"/>
        </w:rPr>
      </w:pPr>
      <w:r w:rsidRPr="00E731F7">
        <w:rPr>
          <w:rFonts w:ascii="Times" w:eastAsia="Cambria" w:hAnsi="Times" w:cs="Times"/>
          <w:color w:val="000000"/>
          <w:sz w:val="22"/>
        </w:rPr>
        <w:lastRenderedPageBreak/>
        <w:t xml:space="preserve">Based on </w:t>
      </w:r>
      <w:r w:rsidR="00203C6F">
        <w:rPr>
          <w:rFonts w:ascii="Times" w:eastAsia="Cambria" w:hAnsi="Times" w:cs="Times"/>
          <w:color w:val="000000"/>
          <w:sz w:val="22"/>
        </w:rPr>
        <w:t>Table 4</w:t>
      </w:r>
      <w:r w:rsidRPr="00E731F7">
        <w:rPr>
          <w:rFonts w:ascii="Times" w:eastAsia="Cambria" w:hAnsi="Times" w:cs="Times"/>
          <w:color w:val="000000"/>
          <w:sz w:val="22"/>
        </w:rPr>
        <w:t xml:space="preserve">, the probability value </w:t>
      </w:r>
      <w:proofErr w:type="spellStart"/>
      <w:r w:rsidRPr="00E731F7">
        <w:rPr>
          <w:rFonts w:ascii="Times" w:eastAsia="Cambria" w:hAnsi="Times" w:cs="Times"/>
          <w:color w:val="000000"/>
          <w:sz w:val="22"/>
        </w:rPr>
        <w:t>Obs</w:t>
      </w:r>
      <w:proofErr w:type="spellEnd"/>
      <w:r w:rsidRPr="00E731F7">
        <w:rPr>
          <w:rFonts w:ascii="Times" w:eastAsia="Cambria" w:hAnsi="Times" w:cs="Times"/>
          <w:color w:val="000000"/>
          <w:sz w:val="22"/>
        </w:rPr>
        <w:t xml:space="preserve"> * R-Squared = 0.1941&gt; 0.05 is obtained, so there is no heteroscedasticity.</w:t>
      </w:r>
      <w:bookmarkEnd w:id="7"/>
    </w:p>
    <w:p w14:paraId="10595A7B" w14:textId="6FA24584" w:rsidR="00095668" w:rsidRDefault="006C6E1E" w:rsidP="00203C6F">
      <w:pPr>
        <w:spacing w:after="120"/>
        <w:rPr>
          <w:rFonts w:ascii="Times" w:hAnsi="Times" w:cs="Times"/>
          <w:sz w:val="22"/>
          <w:szCs w:val="24"/>
        </w:rPr>
      </w:pPr>
      <w:bookmarkStart w:id="8" w:name="_Hlk180710948"/>
      <w:r w:rsidRPr="00B928C3">
        <w:rPr>
          <w:rFonts w:ascii="Times" w:hAnsi="Times" w:cs="Times"/>
          <w:sz w:val="22"/>
          <w:szCs w:val="24"/>
        </w:rPr>
        <w:t xml:space="preserve">Autocorrelation </w:t>
      </w:r>
      <w:r w:rsidR="00203C6F">
        <w:rPr>
          <w:rFonts w:ascii="Times" w:hAnsi="Times" w:cs="Times"/>
          <w:sz w:val="22"/>
          <w:szCs w:val="24"/>
        </w:rPr>
        <w:t>t</w:t>
      </w:r>
      <w:r w:rsidRPr="00B928C3">
        <w:rPr>
          <w:rFonts w:ascii="Times" w:hAnsi="Times" w:cs="Times"/>
          <w:sz w:val="22"/>
          <w:szCs w:val="24"/>
        </w:rPr>
        <w:t>est</w:t>
      </w:r>
    </w:p>
    <w:p w14:paraId="6793F214" w14:textId="136FE8A8" w:rsidR="00203C6F" w:rsidRPr="00203C6F" w:rsidRDefault="00203C6F" w:rsidP="00AB45C4">
      <w:pPr>
        <w:jc w:val="center"/>
        <w:rPr>
          <w:rFonts w:ascii="Times" w:hAnsi="Times" w:cs="Times"/>
          <w:sz w:val="22"/>
          <w:szCs w:val="24"/>
        </w:rPr>
      </w:pPr>
      <w:r>
        <w:rPr>
          <w:rFonts w:ascii="Times" w:eastAsia="Cambria" w:hAnsi="Times" w:cs="Times"/>
          <w:b/>
          <w:bCs/>
          <w:color w:val="000000"/>
          <w:sz w:val="22"/>
          <w:szCs w:val="24"/>
        </w:rPr>
        <w:t xml:space="preserve">Table 5. </w:t>
      </w:r>
      <w:r w:rsidRPr="00203C6F">
        <w:rPr>
          <w:rFonts w:ascii="Times" w:eastAsia="Cambria" w:hAnsi="Times" w:cs="Times"/>
          <w:b/>
          <w:bCs/>
          <w:color w:val="000000"/>
          <w:sz w:val="22"/>
          <w:szCs w:val="24"/>
        </w:rPr>
        <w:t>Autocorrelation Test Results</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2266"/>
        <w:gridCol w:w="2255"/>
        <w:gridCol w:w="2269"/>
        <w:gridCol w:w="2230"/>
      </w:tblGrid>
      <w:tr w:rsidR="00203C6F" w:rsidRPr="00B928C3" w14:paraId="0F505EB9" w14:textId="77777777" w:rsidTr="00192BD7">
        <w:tc>
          <w:tcPr>
            <w:tcW w:w="1256" w:type="pct"/>
          </w:tcPr>
          <w:p w14:paraId="70AE3FC3" w14:textId="77777777" w:rsidR="00203C6F" w:rsidRPr="00B928C3" w:rsidRDefault="00203C6F" w:rsidP="00192BD7">
            <w:pPr>
              <w:pStyle w:val="ListParagraph"/>
              <w:ind w:left="0"/>
              <w:jc w:val="left"/>
              <w:rPr>
                <w:rFonts w:ascii="Times New Roman" w:eastAsia="Cambria" w:hAnsi="Times New Roman" w:cs="Times New Roman"/>
                <w:b/>
                <w:bCs/>
                <w:color w:val="000000"/>
                <w:sz w:val="18"/>
                <w:szCs w:val="18"/>
              </w:rPr>
            </w:pPr>
            <w:r w:rsidRPr="00B928C3">
              <w:rPr>
                <w:rFonts w:ascii="Times New Roman" w:eastAsia="Cambria" w:hAnsi="Times New Roman" w:cs="Times New Roman"/>
                <w:b/>
                <w:bCs/>
                <w:color w:val="000000"/>
                <w:sz w:val="18"/>
                <w:szCs w:val="18"/>
              </w:rPr>
              <w:t>F</w:t>
            </w:r>
            <w:r>
              <w:rPr>
                <w:rFonts w:ascii="Times New Roman" w:eastAsia="Cambria" w:hAnsi="Times New Roman" w:cs="Times New Roman"/>
                <w:b/>
                <w:bCs/>
                <w:color w:val="000000"/>
                <w:sz w:val="18"/>
                <w:szCs w:val="18"/>
              </w:rPr>
              <w:t>-statistics</w:t>
            </w:r>
          </w:p>
        </w:tc>
        <w:tc>
          <w:tcPr>
            <w:tcW w:w="1250" w:type="pct"/>
          </w:tcPr>
          <w:p w14:paraId="67D10C28" w14:textId="0EEE98D3" w:rsidR="00203C6F" w:rsidRPr="00B928C3" w:rsidRDefault="00203C6F" w:rsidP="00192BD7">
            <w:pPr>
              <w:pStyle w:val="ListParagraph"/>
              <w:ind w:left="0"/>
              <w:jc w:val="center"/>
              <w:rPr>
                <w:rFonts w:ascii="Times New Roman" w:eastAsia="Cambria" w:hAnsi="Times New Roman" w:cs="Times New Roman"/>
                <w:color w:val="000000"/>
                <w:sz w:val="18"/>
                <w:szCs w:val="18"/>
              </w:rPr>
            </w:pPr>
            <w:r>
              <w:rPr>
                <w:rFonts w:ascii="Times New Roman" w:eastAsia="Cambria" w:hAnsi="Times New Roman" w:cs="Times New Roman"/>
                <w:color w:val="000000"/>
                <w:sz w:val="18"/>
                <w:szCs w:val="18"/>
              </w:rPr>
              <w:t>2.839952</w:t>
            </w:r>
          </w:p>
        </w:tc>
        <w:tc>
          <w:tcPr>
            <w:tcW w:w="1258" w:type="pct"/>
          </w:tcPr>
          <w:p w14:paraId="59CC3F29" w14:textId="2987970D" w:rsidR="00203C6F" w:rsidRPr="00B928C3" w:rsidRDefault="00203C6F" w:rsidP="00192BD7">
            <w:pPr>
              <w:pStyle w:val="ListParagraph"/>
              <w:ind w:left="0"/>
              <w:jc w:val="left"/>
              <w:rPr>
                <w:rFonts w:ascii="Times New Roman" w:eastAsia="Cambria" w:hAnsi="Times New Roman" w:cs="Times New Roman"/>
                <w:b/>
                <w:bCs/>
                <w:color w:val="000000"/>
                <w:sz w:val="18"/>
                <w:szCs w:val="18"/>
              </w:rPr>
            </w:pPr>
            <w:r>
              <w:rPr>
                <w:rFonts w:ascii="Times New Roman" w:eastAsia="Cambria" w:hAnsi="Times New Roman" w:cs="Times New Roman"/>
                <w:b/>
                <w:bCs/>
                <w:color w:val="000000"/>
                <w:sz w:val="18"/>
                <w:szCs w:val="18"/>
              </w:rPr>
              <w:t>Prob. F(2,10)</w:t>
            </w:r>
          </w:p>
        </w:tc>
        <w:tc>
          <w:tcPr>
            <w:tcW w:w="1236" w:type="pct"/>
          </w:tcPr>
          <w:p w14:paraId="0B9FDF90" w14:textId="00BE61D1" w:rsidR="00203C6F" w:rsidRPr="00B928C3" w:rsidRDefault="00203C6F" w:rsidP="00192BD7">
            <w:pPr>
              <w:pStyle w:val="ListParagraph"/>
              <w:ind w:left="0"/>
              <w:jc w:val="center"/>
              <w:rPr>
                <w:rFonts w:ascii="Times New Roman" w:eastAsia="Cambria" w:hAnsi="Times New Roman" w:cs="Times New Roman"/>
                <w:color w:val="000000"/>
                <w:sz w:val="18"/>
                <w:szCs w:val="18"/>
              </w:rPr>
            </w:pPr>
            <w:r w:rsidRPr="00B928C3">
              <w:rPr>
                <w:rFonts w:ascii="Times New Roman" w:eastAsia="Cambria" w:hAnsi="Times New Roman" w:cs="Times New Roman"/>
                <w:color w:val="000000"/>
                <w:sz w:val="18"/>
                <w:szCs w:val="18"/>
              </w:rPr>
              <w:t>0.</w:t>
            </w:r>
            <w:r>
              <w:rPr>
                <w:rFonts w:ascii="Times New Roman" w:eastAsia="Cambria" w:hAnsi="Times New Roman" w:cs="Times New Roman"/>
                <w:color w:val="000000"/>
                <w:sz w:val="18"/>
                <w:szCs w:val="18"/>
              </w:rPr>
              <w:t>1055</w:t>
            </w:r>
          </w:p>
        </w:tc>
      </w:tr>
      <w:tr w:rsidR="00203C6F" w:rsidRPr="00B928C3" w14:paraId="5B30CEDE" w14:textId="77777777" w:rsidTr="00192BD7">
        <w:tc>
          <w:tcPr>
            <w:tcW w:w="1256" w:type="pct"/>
          </w:tcPr>
          <w:p w14:paraId="194E96A8" w14:textId="77777777" w:rsidR="00203C6F" w:rsidRPr="00B928C3" w:rsidRDefault="00203C6F" w:rsidP="00192BD7">
            <w:pPr>
              <w:pStyle w:val="ListParagraph"/>
              <w:ind w:left="0"/>
              <w:jc w:val="left"/>
              <w:rPr>
                <w:rFonts w:ascii="Times New Roman" w:eastAsia="Cambria" w:hAnsi="Times New Roman" w:cs="Times New Roman"/>
                <w:b/>
                <w:bCs/>
                <w:color w:val="000000"/>
                <w:sz w:val="18"/>
                <w:szCs w:val="18"/>
              </w:rPr>
            </w:pPr>
            <w:proofErr w:type="spellStart"/>
            <w:r>
              <w:rPr>
                <w:rFonts w:ascii="Times New Roman" w:eastAsia="Cambria" w:hAnsi="Times New Roman" w:cs="Times New Roman"/>
                <w:b/>
                <w:bCs/>
                <w:color w:val="000000"/>
                <w:sz w:val="18"/>
                <w:szCs w:val="18"/>
              </w:rPr>
              <w:t>Obs</w:t>
            </w:r>
            <w:proofErr w:type="spellEnd"/>
            <w:r>
              <w:rPr>
                <w:rFonts w:ascii="Times New Roman" w:eastAsia="Cambria" w:hAnsi="Times New Roman" w:cs="Times New Roman"/>
                <w:b/>
                <w:bCs/>
                <w:color w:val="000000"/>
                <w:sz w:val="18"/>
                <w:szCs w:val="18"/>
              </w:rPr>
              <w:t>*R-Squared</w:t>
            </w:r>
          </w:p>
        </w:tc>
        <w:tc>
          <w:tcPr>
            <w:tcW w:w="1250" w:type="pct"/>
          </w:tcPr>
          <w:p w14:paraId="76F66E64" w14:textId="03979981" w:rsidR="00203C6F" w:rsidRPr="00B928C3" w:rsidRDefault="00203C6F" w:rsidP="00192BD7">
            <w:pPr>
              <w:pStyle w:val="ListParagraph"/>
              <w:ind w:left="0"/>
              <w:jc w:val="center"/>
              <w:rPr>
                <w:rFonts w:ascii="Times New Roman" w:eastAsia="Cambria" w:hAnsi="Times New Roman" w:cs="Times New Roman"/>
                <w:color w:val="000000"/>
                <w:sz w:val="18"/>
                <w:szCs w:val="18"/>
              </w:rPr>
            </w:pPr>
            <w:r>
              <w:rPr>
                <w:rFonts w:ascii="Times New Roman" w:eastAsia="Cambria" w:hAnsi="Times New Roman" w:cs="Times New Roman"/>
                <w:color w:val="000000"/>
                <w:sz w:val="18"/>
                <w:szCs w:val="18"/>
              </w:rPr>
              <w:t>5.433614</w:t>
            </w:r>
          </w:p>
        </w:tc>
        <w:tc>
          <w:tcPr>
            <w:tcW w:w="1258" w:type="pct"/>
          </w:tcPr>
          <w:p w14:paraId="66F5D77B" w14:textId="77777777" w:rsidR="00203C6F" w:rsidRPr="00B928C3" w:rsidRDefault="00203C6F" w:rsidP="00192BD7">
            <w:pPr>
              <w:pStyle w:val="ListParagraph"/>
              <w:ind w:left="0"/>
              <w:jc w:val="left"/>
              <w:rPr>
                <w:rFonts w:ascii="Times New Roman" w:eastAsia="Cambria" w:hAnsi="Times New Roman" w:cs="Times New Roman"/>
                <w:b/>
                <w:bCs/>
                <w:color w:val="000000"/>
                <w:sz w:val="18"/>
                <w:szCs w:val="18"/>
              </w:rPr>
            </w:pPr>
            <w:r>
              <w:rPr>
                <w:rFonts w:ascii="Times New Roman" w:eastAsia="Cambria" w:hAnsi="Times New Roman" w:cs="Times New Roman"/>
                <w:b/>
                <w:bCs/>
                <w:color w:val="000000"/>
                <w:sz w:val="18"/>
                <w:szCs w:val="18"/>
              </w:rPr>
              <w:t>Prob. Chi-Square(2)</w:t>
            </w:r>
          </w:p>
        </w:tc>
        <w:tc>
          <w:tcPr>
            <w:tcW w:w="1236" w:type="pct"/>
          </w:tcPr>
          <w:p w14:paraId="00586BEB" w14:textId="64E9A861" w:rsidR="00203C6F" w:rsidRPr="00B928C3" w:rsidRDefault="00203C6F" w:rsidP="00192BD7">
            <w:pPr>
              <w:pStyle w:val="ListParagraph"/>
              <w:ind w:left="0"/>
              <w:jc w:val="center"/>
              <w:rPr>
                <w:rFonts w:ascii="Times New Roman" w:eastAsia="Cambria" w:hAnsi="Times New Roman" w:cs="Times New Roman"/>
                <w:color w:val="000000"/>
                <w:sz w:val="18"/>
                <w:szCs w:val="18"/>
              </w:rPr>
            </w:pPr>
            <w:r w:rsidRPr="00B928C3">
              <w:rPr>
                <w:rFonts w:ascii="Times New Roman" w:eastAsia="Cambria" w:hAnsi="Times New Roman" w:cs="Times New Roman"/>
                <w:color w:val="000000"/>
                <w:sz w:val="18"/>
                <w:szCs w:val="18"/>
              </w:rPr>
              <w:t>0.</w:t>
            </w:r>
            <w:r>
              <w:rPr>
                <w:rFonts w:ascii="Times New Roman" w:eastAsia="Cambria" w:hAnsi="Times New Roman" w:cs="Times New Roman"/>
                <w:color w:val="000000"/>
                <w:sz w:val="18"/>
                <w:szCs w:val="18"/>
              </w:rPr>
              <w:t>0661</w:t>
            </w:r>
          </w:p>
        </w:tc>
      </w:tr>
    </w:tbl>
    <w:p w14:paraId="05E1E78F" w14:textId="5E90F925" w:rsidR="00E731F7" w:rsidRPr="00203C6F" w:rsidRDefault="00E731F7" w:rsidP="00203C6F">
      <w:pPr>
        <w:spacing w:after="120" w:line="276" w:lineRule="auto"/>
        <w:rPr>
          <w:rFonts w:ascii="Times" w:eastAsia="Cambria" w:hAnsi="Times" w:cs="Times"/>
          <w:bCs/>
          <w:sz w:val="22"/>
        </w:rPr>
      </w:pPr>
      <w:r w:rsidRPr="00203C6F">
        <w:rPr>
          <w:rFonts w:ascii="Times" w:eastAsia="Cambria" w:hAnsi="Times" w:cs="Times"/>
          <w:bCs/>
          <w:sz w:val="22"/>
        </w:rPr>
        <w:t xml:space="preserve">Source: </w:t>
      </w:r>
      <w:proofErr w:type="spellStart"/>
      <w:r w:rsidRPr="00203C6F">
        <w:rPr>
          <w:rFonts w:ascii="Times" w:eastAsia="Cambria" w:hAnsi="Times" w:cs="Times"/>
          <w:bCs/>
          <w:sz w:val="22"/>
        </w:rPr>
        <w:t>Eviews</w:t>
      </w:r>
      <w:proofErr w:type="spellEnd"/>
      <w:r w:rsidRPr="00203C6F">
        <w:rPr>
          <w:rFonts w:ascii="Times" w:eastAsia="Cambria" w:hAnsi="Times" w:cs="Times"/>
          <w:bCs/>
          <w:sz w:val="22"/>
        </w:rPr>
        <w:t xml:space="preserve"> 12 (data processed: 2025)</w:t>
      </w:r>
    </w:p>
    <w:p w14:paraId="5C06C811" w14:textId="7CF9BC2E" w:rsidR="00095668" w:rsidRDefault="00E731F7" w:rsidP="00203C6F">
      <w:pPr>
        <w:spacing w:line="276" w:lineRule="auto"/>
        <w:ind w:firstLine="567"/>
        <w:rPr>
          <w:rFonts w:ascii="Times" w:hAnsi="Times" w:cs="Times"/>
          <w:sz w:val="22"/>
        </w:rPr>
      </w:pPr>
      <w:r w:rsidRPr="00203C6F">
        <w:rPr>
          <w:rFonts w:ascii="Times" w:hAnsi="Times" w:cs="Times"/>
          <w:sz w:val="22"/>
        </w:rPr>
        <w:t xml:space="preserve">Based on the test results, the probability value </w:t>
      </w:r>
      <w:proofErr w:type="spellStart"/>
      <w:r w:rsidRPr="00203C6F">
        <w:rPr>
          <w:rFonts w:ascii="Times" w:hAnsi="Times" w:cs="Times"/>
          <w:sz w:val="22"/>
        </w:rPr>
        <w:t>Obs</w:t>
      </w:r>
      <w:proofErr w:type="spellEnd"/>
      <w:r w:rsidRPr="00203C6F">
        <w:rPr>
          <w:rFonts w:ascii="Times" w:hAnsi="Times" w:cs="Times"/>
          <w:sz w:val="22"/>
        </w:rPr>
        <w:t xml:space="preserve"> * R-Squared = 0.0661&gt; 0.05 is obtained, so there is no autocorrelation problem.</w:t>
      </w:r>
    </w:p>
    <w:p w14:paraId="6467AE79" w14:textId="77777777" w:rsidR="00203C6F" w:rsidRPr="00203C6F" w:rsidRDefault="00203C6F" w:rsidP="00203C6F">
      <w:pPr>
        <w:spacing w:line="276" w:lineRule="auto"/>
        <w:ind w:firstLine="567"/>
        <w:rPr>
          <w:rFonts w:ascii="Times" w:hAnsi="Times" w:cs="Times"/>
          <w:sz w:val="22"/>
        </w:rPr>
      </w:pPr>
    </w:p>
    <w:p w14:paraId="0B362D30" w14:textId="41A32FBF" w:rsidR="00095668" w:rsidRPr="00203C6F" w:rsidRDefault="00203C6F" w:rsidP="00E731F7">
      <w:pPr>
        <w:spacing w:line="276" w:lineRule="auto"/>
        <w:rPr>
          <w:rFonts w:ascii="Times" w:hAnsi="Times" w:cs="Times"/>
          <w:sz w:val="22"/>
        </w:rPr>
      </w:pPr>
      <w:r w:rsidRPr="00203C6F">
        <w:rPr>
          <w:rFonts w:ascii="Times" w:hAnsi="Times" w:cs="Times"/>
          <w:sz w:val="22"/>
        </w:rPr>
        <w:t>Parameter test</w:t>
      </w:r>
    </w:p>
    <w:p w14:paraId="38704B54" w14:textId="25101A2A" w:rsidR="00095668" w:rsidRDefault="00203C6F" w:rsidP="00264877">
      <w:pPr>
        <w:spacing w:line="276" w:lineRule="auto"/>
        <w:ind w:firstLine="567"/>
        <w:rPr>
          <w:rFonts w:ascii="Times" w:hAnsi="Times" w:cs="Times"/>
          <w:sz w:val="22"/>
        </w:rPr>
      </w:pPr>
      <w:r w:rsidRPr="00203C6F">
        <w:rPr>
          <w:rFonts w:ascii="Times" w:hAnsi="Times" w:cs="Times"/>
          <w:sz w:val="22"/>
        </w:rPr>
        <w:t>The best model parameter testing aims to determine the significance of the best model regression coefficients both simultaneously and partially. Parameter testing includes:</w:t>
      </w:r>
    </w:p>
    <w:p w14:paraId="48DB7505" w14:textId="77777777" w:rsidR="00264877" w:rsidRPr="00E731F7" w:rsidRDefault="00264877" w:rsidP="00264877">
      <w:pPr>
        <w:spacing w:line="276" w:lineRule="auto"/>
        <w:ind w:firstLine="567"/>
        <w:rPr>
          <w:rFonts w:ascii="Times" w:hAnsi="Times" w:cs="Times"/>
          <w:sz w:val="22"/>
        </w:rPr>
      </w:pPr>
    </w:p>
    <w:p w14:paraId="47069488" w14:textId="0FE9606B" w:rsidR="00095668" w:rsidRDefault="00E731F7" w:rsidP="00264877">
      <w:pPr>
        <w:spacing w:after="120" w:line="276" w:lineRule="auto"/>
        <w:rPr>
          <w:rFonts w:ascii="Times" w:hAnsi="Times" w:cs="Times"/>
          <w:color w:val="000000"/>
          <w:sz w:val="22"/>
        </w:rPr>
      </w:pPr>
      <w:r w:rsidRPr="00203C6F">
        <w:rPr>
          <w:rFonts w:ascii="Times" w:hAnsi="Times" w:cs="Times"/>
          <w:color w:val="000000"/>
          <w:sz w:val="22"/>
        </w:rPr>
        <w:t xml:space="preserve">Coefficient of </w:t>
      </w:r>
      <w:r w:rsidR="00203C6F">
        <w:rPr>
          <w:rFonts w:ascii="Times" w:hAnsi="Times" w:cs="Times"/>
          <w:color w:val="000000"/>
          <w:sz w:val="22"/>
        </w:rPr>
        <w:t>d</w:t>
      </w:r>
      <w:r w:rsidRPr="00203C6F">
        <w:rPr>
          <w:rFonts w:ascii="Times" w:hAnsi="Times" w:cs="Times"/>
          <w:color w:val="000000"/>
          <w:sz w:val="22"/>
        </w:rPr>
        <w:t xml:space="preserve">etermination </w:t>
      </w:r>
      <w:r w:rsidR="00095668" w:rsidRPr="00203C6F">
        <w:rPr>
          <w:rFonts w:ascii="Times" w:hAnsi="Times" w:cs="Times"/>
          <w:color w:val="000000"/>
          <w:sz w:val="22"/>
        </w:rPr>
        <w:t>(R</w:t>
      </w:r>
      <w:r w:rsidR="00095668" w:rsidRPr="00203C6F">
        <w:rPr>
          <w:rFonts w:ascii="Times" w:hAnsi="Times" w:cs="Times"/>
          <w:color w:val="000000"/>
          <w:sz w:val="22"/>
          <w:vertAlign w:val="superscript"/>
        </w:rPr>
        <w:t>2</w:t>
      </w:r>
      <w:r w:rsidR="00095668" w:rsidRPr="00203C6F">
        <w:rPr>
          <w:rFonts w:ascii="Times" w:hAnsi="Times" w:cs="Times"/>
          <w:color w:val="000000"/>
          <w:sz w:val="22"/>
        </w:rPr>
        <w:t>)</w:t>
      </w:r>
    </w:p>
    <w:p w14:paraId="4CBA6814" w14:textId="3813F53B" w:rsidR="00264877" w:rsidRPr="00264877" w:rsidRDefault="00264877" w:rsidP="00AB45C4">
      <w:pPr>
        <w:spacing w:line="276" w:lineRule="auto"/>
        <w:jc w:val="center"/>
        <w:rPr>
          <w:rFonts w:ascii="Times" w:hAnsi="Times" w:cs="Times"/>
          <w:b/>
          <w:bCs/>
          <w:color w:val="000000"/>
          <w:sz w:val="22"/>
        </w:rPr>
      </w:pPr>
      <w:r w:rsidRPr="00264877">
        <w:rPr>
          <w:rFonts w:ascii="Times" w:hAnsi="Times" w:cs="Times"/>
          <w:b/>
          <w:bCs/>
          <w:color w:val="000000"/>
          <w:sz w:val="22"/>
        </w:rPr>
        <w:t>Table 6. Coefficient of Determination Results</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252"/>
        <w:gridCol w:w="2252"/>
        <w:gridCol w:w="2253"/>
        <w:gridCol w:w="2253"/>
      </w:tblGrid>
      <w:tr w:rsidR="00203C6F" w:rsidRPr="00264877" w14:paraId="40ECD040" w14:textId="77777777" w:rsidTr="00264877">
        <w:tc>
          <w:tcPr>
            <w:tcW w:w="2252" w:type="dxa"/>
          </w:tcPr>
          <w:p w14:paraId="7C54A204" w14:textId="597DF334" w:rsidR="00203C6F" w:rsidRPr="00264877" w:rsidRDefault="00203C6F" w:rsidP="00203C6F">
            <w:pPr>
              <w:spacing w:line="276" w:lineRule="auto"/>
              <w:rPr>
                <w:rFonts w:ascii="Times New Roman" w:hAnsi="Times New Roman" w:cs="Times New Roman"/>
                <w:b/>
                <w:bCs/>
                <w:color w:val="000000"/>
                <w:sz w:val="18"/>
                <w:szCs w:val="18"/>
              </w:rPr>
            </w:pPr>
            <w:r w:rsidRPr="00264877">
              <w:rPr>
                <w:rFonts w:ascii="Times New Roman" w:hAnsi="Times New Roman" w:cs="Times New Roman"/>
                <w:b/>
                <w:bCs/>
                <w:color w:val="000000"/>
                <w:sz w:val="18"/>
                <w:szCs w:val="18"/>
              </w:rPr>
              <w:t>R-squared</w:t>
            </w:r>
          </w:p>
        </w:tc>
        <w:tc>
          <w:tcPr>
            <w:tcW w:w="2252" w:type="dxa"/>
          </w:tcPr>
          <w:p w14:paraId="55D86AF6" w14:textId="55E0ACC1" w:rsidR="00203C6F" w:rsidRPr="00264877" w:rsidRDefault="00203C6F" w:rsidP="00264877">
            <w:pPr>
              <w:spacing w:line="276" w:lineRule="auto"/>
              <w:jc w:val="center"/>
              <w:rPr>
                <w:rFonts w:ascii="Times New Roman" w:hAnsi="Times New Roman" w:cs="Times New Roman"/>
                <w:color w:val="000000"/>
                <w:sz w:val="18"/>
                <w:szCs w:val="18"/>
              </w:rPr>
            </w:pPr>
            <w:r w:rsidRPr="00264877">
              <w:rPr>
                <w:rFonts w:ascii="Times New Roman" w:hAnsi="Times New Roman" w:cs="Times New Roman"/>
                <w:color w:val="000000"/>
                <w:sz w:val="18"/>
                <w:szCs w:val="18"/>
              </w:rPr>
              <w:t>0.472175</w:t>
            </w:r>
          </w:p>
        </w:tc>
        <w:tc>
          <w:tcPr>
            <w:tcW w:w="2253" w:type="dxa"/>
          </w:tcPr>
          <w:p w14:paraId="6A8C54C7" w14:textId="49532368" w:rsidR="00203C6F" w:rsidRPr="00264877" w:rsidRDefault="00203C6F" w:rsidP="00203C6F">
            <w:pPr>
              <w:spacing w:line="276" w:lineRule="auto"/>
              <w:rPr>
                <w:rFonts w:ascii="Times New Roman" w:hAnsi="Times New Roman" w:cs="Times New Roman"/>
                <w:b/>
                <w:bCs/>
                <w:color w:val="000000"/>
                <w:sz w:val="18"/>
                <w:szCs w:val="18"/>
              </w:rPr>
            </w:pPr>
            <w:r w:rsidRPr="00264877">
              <w:rPr>
                <w:rFonts w:ascii="Times New Roman" w:hAnsi="Times New Roman" w:cs="Times New Roman"/>
                <w:b/>
                <w:bCs/>
                <w:color w:val="000000"/>
                <w:sz w:val="18"/>
                <w:szCs w:val="18"/>
              </w:rPr>
              <w:t>Mean dependent var</w:t>
            </w:r>
          </w:p>
        </w:tc>
        <w:tc>
          <w:tcPr>
            <w:tcW w:w="2253" w:type="dxa"/>
          </w:tcPr>
          <w:p w14:paraId="249D4856" w14:textId="4D2E8628" w:rsidR="00203C6F" w:rsidRPr="00264877" w:rsidRDefault="00264877" w:rsidP="00264877">
            <w:pPr>
              <w:spacing w:line="276" w:lineRule="auto"/>
              <w:jc w:val="center"/>
              <w:rPr>
                <w:rFonts w:ascii="Times New Roman" w:hAnsi="Times New Roman" w:cs="Times New Roman"/>
                <w:color w:val="000000"/>
                <w:sz w:val="18"/>
                <w:szCs w:val="18"/>
              </w:rPr>
            </w:pPr>
            <w:r w:rsidRPr="00264877">
              <w:rPr>
                <w:rFonts w:ascii="Times New Roman" w:hAnsi="Times New Roman" w:cs="Times New Roman"/>
                <w:color w:val="000000"/>
                <w:sz w:val="18"/>
                <w:szCs w:val="18"/>
              </w:rPr>
              <w:t>12398.27</w:t>
            </w:r>
          </w:p>
        </w:tc>
      </w:tr>
      <w:tr w:rsidR="00203C6F" w:rsidRPr="00264877" w14:paraId="5B20CD74" w14:textId="77777777" w:rsidTr="00264877">
        <w:tc>
          <w:tcPr>
            <w:tcW w:w="2252" w:type="dxa"/>
          </w:tcPr>
          <w:p w14:paraId="57FE0C41" w14:textId="7894FFF0" w:rsidR="00203C6F" w:rsidRPr="00264877" w:rsidRDefault="00203C6F" w:rsidP="00203C6F">
            <w:pPr>
              <w:spacing w:line="276" w:lineRule="auto"/>
              <w:rPr>
                <w:rFonts w:ascii="Times New Roman" w:hAnsi="Times New Roman" w:cs="Times New Roman"/>
                <w:b/>
                <w:bCs/>
                <w:color w:val="000000"/>
                <w:sz w:val="18"/>
                <w:szCs w:val="18"/>
              </w:rPr>
            </w:pPr>
            <w:r w:rsidRPr="00264877">
              <w:rPr>
                <w:rFonts w:ascii="Times New Roman" w:hAnsi="Times New Roman" w:cs="Times New Roman"/>
                <w:b/>
                <w:bCs/>
                <w:color w:val="000000"/>
                <w:sz w:val="18"/>
                <w:szCs w:val="18"/>
              </w:rPr>
              <w:t>Adjusted R-squared</w:t>
            </w:r>
          </w:p>
        </w:tc>
        <w:tc>
          <w:tcPr>
            <w:tcW w:w="2252" w:type="dxa"/>
          </w:tcPr>
          <w:p w14:paraId="4828EDC2" w14:textId="2D13F321" w:rsidR="00203C6F" w:rsidRPr="00264877" w:rsidRDefault="00203C6F" w:rsidP="00264877">
            <w:pPr>
              <w:spacing w:line="276" w:lineRule="auto"/>
              <w:jc w:val="center"/>
              <w:rPr>
                <w:rFonts w:ascii="Times New Roman" w:hAnsi="Times New Roman" w:cs="Times New Roman"/>
                <w:color w:val="000000"/>
                <w:sz w:val="18"/>
                <w:szCs w:val="18"/>
              </w:rPr>
            </w:pPr>
            <w:r w:rsidRPr="00264877">
              <w:rPr>
                <w:rFonts w:ascii="Times New Roman" w:hAnsi="Times New Roman" w:cs="Times New Roman"/>
                <w:color w:val="000000"/>
                <w:sz w:val="18"/>
                <w:szCs w:val="18"/>
              </w:rPr>
              <w:t>0.384204</w:t>
            </w:r>
          </w:p>
        </w:tc>
        <w:tc>
          <w:tcPr>
            <w:tcW w:w="2253" w:type="dxa"/>
          </w:tcPr>
          <w:p w14:paraId="653604A4" w14:textId="625AC889" w:rsidR="00203C6F" w:rsidRPr="00264877" w:rsidRDefault="00203C6F" w:rsidP="00203C6F">
            <w:pPr>
              <w:spacing w:line="276" w:lineRule="auto"/>
              <w:rPr>
                <w:rFonts w:ascii="Times New Roman" w:hAnsi="Times New Roman" w:cs="Times New Roman"/>
                <w:b/>
                <w:bCs/>
                <w:color w:val="000000"/>
                <w:sz w:val="18"/>
                <w:szCs w:val="18"/>
              </w:rPr>
            </w:pPr>
            <w:r w:rsidRPr="00264877">
              <w:rPr>
                <w:rFonts w:ascii="Times New Roman" w:hAnsi="Times New Roman" w:cs="Times New Roman"/>
                <w:b/>
                <w:bCs/>
                <w:color w:val="000000"/>
                <w:sz w:val="18"/>
                <w:szCs w:val="18"/>
              </w:rPr>
              <w:t>S.D. dependent var</w:t>
            </w:r>
          </w:p>
        </w:tc>
        <w:tc>
          <w:tcPr>
            <w:tcW w:w="2253" w:type="dxa"/>
          </w:tcPr>
          <w:p w14:paraId="645CE742" w14:textId="591A2AD6" w:rsidR="00203C6F" w:rsidRPr="00264877" w:rsidRDefault="00264877" w:rsidP="00264877">
            <w:pPr>
              <w:spacing w:line="276" w:lineRule="auto"/>
              <w:jc w:val="center"/>
              <w:rPr>
                <w:rFonts w:ascii="Times New Roman" w:hAnsi="Times New Roman" w:cs="Times New Roman"/>
                <w:color w:val="000000"/>
                <w:sz w:val="18"/>
                <w:szCs w:val="18"/>
              </w:rPr>
            </w:pPr>
            <w:r w:rsidRPr="00264877">
              <w:rPr>
                <w:rFonts w:ascii="Times New Roman" w:hAnsi="Times New Roman" w:cs="Times New Roman"/>
                <w:color w:val="000000"/>
                <w:sz w:val="18"/>
                <w:szCs w:val="18"/>
              </w:rPr>
              <w:t>2231.936</w:t>
            </w:r>
          </w:p>
        </w:tc>
      </w:tr>
      <w:tr w:rsidR="00203C6F" w:rsidRPr="00264877" w14:paraId="50F587BE" w14:textId="77777777" w:rsidTr="00264877">
        <w:tc>
          <w:tcPr>
            <w:tcW w:w="2252" w:type="dxa"/>
          </w:tcPr>
          <w:p w14:paraId="1476CC5C" w14:textId="62CC40E9" w:rsidR="00203C6F" w:rsidRPr="00264877" w:rsidRDefault="00203C6F" w:rsidP="00203C6F">
            <w:pPr>
              <w:spacing w:line="276" w:lineRule="auto"/>
              <w:rPr>
                <w:rFonts w:ascii="Times New Roman" w:hAnsi="Times New Roman" w:cs="Times New Roman"/>
                <w:b/>
                <w:bCs/>
                <w:color w:val="000000"/>
                <w:sz w:val="18"/>
                <w:szCs w:val="18"/>
              </w:rPr>
            </w:pPr>
            <w:r w:rsidRPr="00264877">
              <w:rPr>
                <w:rFonts w:ascii="Times New Roman" w:hAnsi="Times New Roman" w:cs="Times New Roman"/>
                <w:b/>
                <w:bCs/>
                <w:color w:val="000000"/>
                <w:sz w:val="18"/>
                <w:szCs w:val="18"/>
              </w:rPr>
              <w:t>S.E. of regression</w:t>
            </w:r>
          </w:p>
        </w:tc>
        <w:tc>
          <w:tcPr>
            <w:tcW w:w="2252" w:type="dxa"/>
          </w:tcPr>
          <w:p w14:paraId="2C8AAA82" w14:textId="54AD99C6" w:rsidR="00203C6F" w:rsidRPr="00264877" w:rsidRDefault="00203C6F" w:rsidP="00264877">
            <w:pPr>
              <w:spacing w:line="276" w:lineRule="auto"/>
              <w:jc w:val="center"/>
              <w:rPr>
                <w:rFonts w:ascii="Times New Roman" w:hAnsi="Times New Roman" w:cs="Times New Roman"/>
                <w:color w:val="000000"/>
                <w:sz w:val="18"/>
                <w:szCs w:val="18"/>
              </w:rPr>
            </w:pPr>
            <w:r w:rsidRPr="00264877">
              <w:rPr>
                <w:rFonts w:ascii="Times New Roman" w:hAnsi="Times New Roman" w:cs="Times New Roman"/>
                <w:color w:val="000000"/>
                <w:sz w:val="18"/>
                <w:szCs w:val="18"/>
              </w:rPr>
              <w:t>1751.460</w:t>
            </w:r>
          </w:p>
        </w:tc>
        <w:tc>
          <w:tcPr>
            <w:tcW w:w="2253" w:type="dxa"/>
          </w:tcPr>
          <w:p w14:paraId="5EBC02D5" w14:textId="5A56451E" w:rsidR="00203C6F" w:rsidRPr="00264877" w:rsidRDefault="00203C6F" w:rsidP="00203C6F">
            <w:pPr>
              <w:spacing w:line="276" w:lineRule="auto"/>
              <w:rPr>
                <w:rFonts w:ascii="Times New Roman" w:hAnsi="Times New Roman" w:cs="Times New Roman"/>
                <w:b/>
                <w:bCs/>
                <w:color w:val="000000"/>
                <w:sz w:val="18"/>
                <w:szCs w:val="18"/>
              </w:rPr>
            </w:pPr>
            <w:r w:rsidRPr="00264877">
              <w:rPr>
                <w:rFonts w:ascii="Times New Roman" w:hAnsi="Times New Roman" w:cs="Times New Roman"/>
                <w:b/>
                <w:bCs/>
                <w:color w:val="000000"/>
                <w:sz w:val="18"/>
                <w:szCs w:val="18"/>
              </w:rPr>
              <w:t>Akaike info criterion</w:t>
            </w:r>
          </w:p>
        </w:tc>
        <w:tc>
          <w:tcPr>
            <w:tcW w:w="2253" w:type="dxa"/>
          </w:tcPr>
          <w:p w14:paraId="6DC59BC3" w14:textId="0492BD41" w:rsidR="00203C6F" w:rsidRPr="00264877" w:rsidRDefault="00264877" w:rsidP="00264877">
            <w:pPr>
              <w:spacing w:line="276" w:lineRule="auto"/>
              <w:jc w:val="center"/>
              <w:rPr>
                <w:rFonts w:ascii="Times New Roman" w:hAnsi="Times New Roman" w:cs="Times New Roman"/>
                <w:color w:val="000000"/>
                <w:sz w:val="18"/>
                <w:szCs w:val="18"/>
              </w:rPr>
            </w:pPr>
            <w:r w:rsidRPr="00264877">
              <w:rPr>
                <w:rFonts w:ascii="Times New Roman" w:hAnsi="Times New Roman" w:cs="Times New Roman"/>
                <w:color w:val="000000"/>
                <w:sz w:val="18"/>
                <w:szCs w:val="18"/>
              </w:rPr>
              <w:t>17.95114</w:t>
            </w:r>
          </w:p>
        </w:tc>
      </w:tr>
      <w:tr w:rsidR="00203C6F" w:rsidRPr="00264877" w14:paraId="24A19AB7" w14:textId="77777777" w:rsidTr="00264877">
        <w:tc>
          <w:tcPr>
            <w:tcW w:w="2252" w:type="dxa"/>
          </w:tcPr>
          <w:p w14:paraId="76656042" w14:textId="36178225" w:rsidR="00203C6F" w:rsidRPr="00264877" w:rsidRDefault="00203C6F" w:rsidP="00203C6F">
            <w:pPr>
              <w:spacing w:line="276" w:lineRule="auto"/>
              <w:rPr>
                <w:rFonts w:ascii="Times New Roman" w:hAnsi="Times New Roman" w:cs="Times New Roman"/>
                <w:b/>
                <w:bCs/>
                <w:color w:val="000000"/>
                <w:sz w:val="18"/>
                <w:szCs w:val="18"/>
              </w:rPr>
            </w:pPr>
            <w:r w:rsidRPr="00264877">
              <w:rPr>
                <w:rFonts w:ascii="Times New Roman" w:hAnsi="Times New Roman" w:cs="Times New Roman"/>
                <w:b/>
                <w:bCs/>
                <w:color w:val="000000"/>
                <w:sz w:val="18"/>
                <w:szCs w:val="18"/>
              </w:rPr>
              <w:t>Sum squared resid</w:t>
            </w:r>
          </w:p>
        </w:tc>
        <w:tc>
          <w:tcPr>
            <w:tcW w:w="2252" w:type="dxa"/>
          </w:tcPr>
          <w:p w14:paraId="2A2AB4D2" w14:textId="02B10FFA" w:rsidR="00203C6F" w:rsidRPr="00264877" w:rsidRDefault="00203C6F" w:rsidP="00264877">
            <w:pPr>
              <w:spacing w:line="276" w:lineRule="auto"/>
              <w:jc w:val="center"/>
              <w:rPr>
                <w:rFonts w:ascii="Times New Roman" w:hAnsi="Times New Roman" w:cs="Times New Roman"/>
                <w:color w:val="000000"/>
                <w:sz w:val="18"/>
                <w:szCs w:val="18"/>
              </w:rPr>
            </w:pPr>
            <w:r w:rsidRPr="00264877">
              <w:rPr>
                <w:rFonts w:ascii="Times New Roman" w:hAnsi="Times New Roman" w:cs="Times New Roman"/>
                <w:color w:val="000000"/>
                <w:sz w:val="18"/>
                <w:szCs w:val="18"/>
              </w:rPr>
              <w:t>36111361</w:t>
            </w:r>
          </w:p>
        </w:tc>
        <w:tc>
          <w:tcPr>
            <w:tcW w:w="2253" w:type="dxa"/>
          </w:tcPr>
          <w:p w14:paraId="4367A50B" w14:textId="0640FA9B" w:rsidR="00203C6F" w:rsidRPr="00264877" w:rsidRDefault="00203C6F" w:rsidP="00203C6F">
            <w:pPr>
              <w:spacing w:line="276" w:lineRule="auto"/>
              <w:rPr>
                <w:rFonts w:ascii="Times New Roman" w:hAnsi="Times New Roman" w:cs="Times New Roman"/>
                <w:b/>
                <w:bCs/>
                <w:color w:val="000000"/>
                <w:sz w:val="18"/>
                <w:szCs w:val="18"/>
              </w:rPr>
            </w:pPr>
            <w:r w:rsidRPr="00264877">
              <w:rPr>
                <w:rFonts w:ascii="Times New Roman" w:hAnsi="Times New Roman" w:cs="Times New Roman"/>
                <w:b/>
                <w:bCs/>
                <w:color w:val="000000"/>
                <w:sz w:val="18"/>
                <w:szCs w:val="18"/>
              </w:rPr>
              <w:t>Schwarz criterion</w:t>
            </w:r>
          </w:p>
        </w:tc>
        <w:tc>
          <w:tcPr>
            <w:tcW w:w="2253" w:type="dxa"/>
          </w:tcPr>
          <w:p w14:paraId="7A337F25" w14:textId="2B233B63" w:rsidR="00203C6F" w:rsidRPr="00264877" w:rsidRDefault="00264877" w:rsidP="00264877">
            <w:pPr>
              <w:spacing w:line="276" w:lineRule="auto"/>
              <w:jc w:val="center"/>
              <w:rPr>
                <w:rFonts w:ascii="Times New Roman" w:hAnsi="Times New Roman" w:cs="Times New Roman"/>
                <w:color w:val="000000"/>
                <w:sz w:val="18"/>
                <w:szCs w:val="18"/>
              </w:rPr>
            </w:pPr>
            <w:r w:rsidRPr="00264877">
              <w:rPr>
                <w:rFonts w:ascii="Times New Roman" w:hAnsi="Times New Roman" w:cs="Times New Roman"/>
                <w:color w:val="000000"/>
                <w:sz w:val="18"/>
                <w:szCs w:val="18"/>
              </w:rPr>
              <w:t>18.09275</w:t>
            </w:r>
          </w:p>
        </w:tc>
      </w:tr>
      <w:tr w:rsidR="00203C6F" w:rsidRPr="00264877" w14:paraId="68D12203" w14:textId="77777777" w:rsidTr="00264877">
        <w:tc>
          <w:tcPr>
            <w:tcW w:w="2252" w:type="dxa"/>
          </w:tcPr>
          <w:p w14:paraId="66B92416" w14:textId="532DE18E" w:rsidR="00203C6F" w:rsidRPr="00264877" w:rsidRDefault="00203C6F" w:rsidP="00203C6F">
            <w:pPr>
              <w:spacing w:line="276" w:lineRule="auto"/>
              <w:rPr>
                <w:rFonts w:ascii="Times New Roman" w:hAnsi="Times New Roman" w:cs="Times New Roman"/>
                <w:b/>
                <w:bCs/>
                <w:color w:val="000000"/>
                <w:sz w:val="18"/>
                <w:szCs w:val="18"/>
              </w:rPr>
            </w:pPr>
            <w:r w:rsidRPr="00264877">
              <w:rPr>
                <w:rFonts w:ascii="Times New Roman" w:hAnsi="Times New Roman" w:cs="Times New Roman"/>
                <w:b/>
                <w:bCs/>
                <w:color w:val="000000"/>
                <w:sz w:val="18"/>
                <w:szCs w:val="18"/>
              </w:rPr>
              <w:t>Log likelihood</w:t>
            </w:r>
          </w:p>
        </w:tc>
        <w:tc>
          <w:tcPr>
            <w:tcW w:w="2252" w:type="dxa"/>
          </w:tcPr>
          <w:p w14:paraId="67AA5660" w14:textId="1A1E4A1D" w:rsidR="00203C6F" w:rsidRPr="00264877" w:rsidRDefault="00203C6F" w:rsidP="00264877">
            <w:pPr>
              <w:spacing w:line="276" w:lineRule="auto"/>
              <w:jc w:val="center"/>
              <w:rPr>
                <w:rFonts w:ascii="Times New Roman" w:hAnsi="Times New Roman" w:cs="Times New Roman"/>
                <w:color w:val="000000"/>
                <w:sz w:val="18"/>
                <w:szCs w:val="18"/>
              </w:rPr>
            </w:pPr>
            <w:r w:rsidRPr="00264877">
              <w:rPr>
                <w:rFonts w:ascii="Times New Roman" w:hAnsi="Times New Roman" w:cs="Times New Roman"/>
                <w:color w:val="000000"/>
                <w:sz w:val="18"/>
                <w:szCs w:val="18"/>
              </w:rPr>
              <w:t>-131.6336</w:t>
            </w:r>
          </w:p>
        </w:tc>
        <w:tc>
          <w:tcPr>
            <w:tcW w:w="2253" w:type="dxa"/>
          </w:tcPr>
          <w:p w14:paraId="0CC0A0C8" w14:textId="11C6ABEF" w:rsidR="00203C6F" w:rsidRPr="00264877" w:rsidRDefault="00203C6F" w:rsidP="00203C6F">
            <w:pPr>
              <w:spacing w:line="276" w:lineRule="auto"/>
              <w:rPr>
                <w:rFonts w:ascii="Times New Roman" w:hAnsi="Times New Roman" w:cs="Times New Roman"/>
                <w:b/>
                <w:bCs/>
                <w:color w:val="000000"/>
                <w:sz w:val="18"/>
                <w:szCs w:val="18"/>
              </w:rPr>
            </w:pPr>
            <w:r w:rsidRPr="00264877">
              <w:rPr>
                <w:rFonts w:ascii="Times New Roman" w:hAnsi="Times New Roman" w:cs="Times New Roman"/>
                <w:b/>
                <w:bCs/>
                <w:color w:val="000000"/>
                <w:sz w:val="18"/>
                <w:szCs w:val="18"/>
              </w:rPr>
              <w:t>Hannan-Quinn</w:t>
            </w:r>
            <w:r w:rsidR="00264877" w:rsidRPr="00264877">
              <w:rPr>
                <w:rFonts w:ascii="Times New Roman" w:hAnsi="Times New Roman" w:cs="Times New Roman"/>
                <w:b/>
                <w:bCs/>
                <w:color w:val="000000"/>
                <w:sz w:val="18"/>
                <w:szCs w:val="18"/>
              </w:rPr>
              <w:t xml:space="preserve"> criterion</w:t>
            </w:r>
          </w:p>
        </w:tc>
        <w:tc>
          <w:tcPr>
            <w:tcW w:w="2253" w:type="dxa"/>
          </w:tcPr>
          <w:p w14:paraId="54E4CE74" w14:textId="3889F8CF" w:rsidR="00203C6F" w:rsidRPr="00264877" w:rsidRDefault="00264877" w:rsidP="00264877">
            <w:pPr>
              <w:spacing w:line="276" w:lineRule="auto"/>
              <w:jc w:val="center"/>
              <w:rPr>
                <w:rFonts w:ascii="Times New Roman" w:hAnsi="Times New Roman" w:cs="Times New Roman"/>
                <w:color w:val="000000"/>
                <w:sz w:val="18"/>
                <w:szCs w:val="18"/>
              </w:rPr>
            </w:pPr>
            <w:r w:rsidRPr="00264877">
              <w:rPr>
                <w:rFonts w:ascii="Times New Roman" w:hAnsi="Times New Roman" w:cs="Times New Roman"/>
                <w:color w:val="000000"/>
                <w:sz w:val="18"/>
                <w:szCs w:val="18"/>
              </w:rPr>
              <w:t>17.94964</w:t>
            </w:r>
          </w:p>
        </w:tc>
      </w:tr>
      <w:tr w:rsidR="00203C6F" w:rsidRPr="00264877" w14:paraId="69399C18" w14:textId="77777777" w:rsidTr="00264877">
        <w:tc>
          <w:tcPr>
            <w:tcW w:w="2252" w:type="dxa"/>
          </w:tcPr>
          <w:p w14:paraId="3A12C02E" w14:textId="76AF277F" w:rsidR="00203C6F" w:rsidRPr="00264877" w:rsidRDefault="00203C6F" w:rsidP="00203C6F">
            <w:pPr>
              <w:spacing w:line="276" w:lineRule="auto"/>
              <w:rPr>
                <w:rFonts w:ascii="Times New Roman" w:hAnsi="Times New Roman" w:cs="Times New Roman"/>
                <w:b/>
                <w:bCs/>
                <w:color w:val="000000"/>
                <w:sz w:val="18"/>
                <w:szCs w:val="18"/>
              </w:rPr>
            </w:pPr>
            <w:r w:rsidRPr="00264877">
              <w:rPr>
                <w:rFonts w:ascii="Times New Roman" w:hAnsi="Times New Roman" w:cs="Times New Roman"/>
                <w:b/>
                <w:bCs/>
                <w:color w:val="000000"/>
                <w:sz w:val="18"/>
                <w:szCs w:val="18"/>
              </w:rPr>
              <w:t>F-statistic</w:t>
            </w:r>
          </w:p>
        </w:tc>
        <w:tc>
          <w:tcPr>
            <w:tcW w:w="2252" w:type="dxa"/>
          </w:tcPr>
          <w:p w14:paraId="7C637E8C" w14:textId="7260E1E3" w:rsidR="00203C6F" w:rsidRPr="00264877" w:rsidRDefault="00203C6F" w:rsidP="00264877">
            <w:pPr>
              <w:spacing w:line="276" w:lineRule="auto"/>
              <w:jc w:val="center"/>
              <w:rPr>
                <w:rFonts w:ascii="Times New Roman" w:hAnsi="Times New Roman" w:cs="Times New Roman"/>
                <w:color w:val="000000"/>
                <w:sz w:val="18"/>
                <w:szCs w:val="18"/>
              </w:rPr>
            </w:pPr>
            <w:r w:rsidRPr="00264877">
              <w:rPr>
                <w:rFonts w:ascii="Times New Roman" w:hAnsi="Times New Roman" w:cs="Times New Roman"/>
                <w:color w:val="000000"/>
                <w:sz w:val="18"/>
                <w:szCs w:val="18"/>
              </w:rPr>
              <w:t>5.367398</w:t>
            </w:r>
          </w:p>
        </w:tc>
        <w:tc>
          <w:tcPr>
            <w:tcW w:w="2253" w:type="dxa"/>
          </w:tcPr>
          <w:p w14:paraId="0FFAB8E6" w14:textId="3F32465F" w:rsidR="00203C6F" w:rsidRPr="00264877" w:rsidRDefault="00264877" w:rsidP="00203C6F">
            <w:pPr>
              <w:spacing w:line="276" w:lineRule="auto"/>
              <w:rPr>
                <w:rFonts w:ascii="Times New Roman" w:hAnsi="Times New Roman" w:cs="Times New Roman"/>
                <w:b/>
                <w:bCs/>
                <w:color w:val="000000"/>
                <w:sz w:val="18"/>
                <w:szCs w:val="18"/>
              </w:rPr>
            </w:pPr>
            <w:r w:rsidRPr="00264877">
              <w:rPr>
                <w:rFonts w:ascii="Times New Roman" w:hAnsi="Times New Roman" w:cs="Times New Roman"/>
                <w:b/>
                <w:bCs/>
                <w:color w:val="000000"/>
                <w:sz w:val="18"/>
                <w:szCs w:val="18"/>
              </w:rPr>
              <w:t>Durbin-Watson stat</w:t>
            </w:r>
          </w:p>
        </w:tc>
        <w:tc>
          <w:tcPr>
            <w:tcW w:w="2253" w:type="dxa"/>
          </w:tcPr>
          <w:p w14:paraId="209402BC" w14:textId="7AF96699" w:rsidR="00203C6F" w:rsidRPr="00264877" w:rsidRDefault="00264877" w:rsidP="00264877">
            <w:pPr>
              <w:spacing w:line="276" w:lineRule="auto"/>
              <w:jc w:val="center"/>
              <w:rPr>
                <w:rFonts w:ascii="Times New Roman" w:hAnsi="Times New Roman" w:cs="Times New Roman"/>
                <w:color w:val="000000"/>
                <w:sz w:val="18"/>
                <w:szCs w:val="18"/>
              </w:rPr>
            </w:pPr>
            <w:r w:rsidRPr="00264877">
              <w:rPr>
                <w:rFonts w:ascii="Times New Roman" w:hAnsi="Times New Roman" w:cs="Times New Roman"/>
                <w:color w:val="000000"/>
                <w:sz w:val="18"/>
                <w:szCs w:val="18"/>
              </w:rPr>
              <w:t>1.084520</w:t>
            </w:r>
          </w:p>
        </w:tc>
      </w:tr>
      <w:tr w:rsidR="00203C6F" w:rsidRPr="00264877" w14:paraId="71A4F5A1" w14:textId="77777777" w:rsidTr="00264877">
        <w:tc>
          <w:tcPr>
            <w:tcW w:w="2252" w:type="dxa"/>
          </w:tcPr>
          <w:p w14:paraId="0E2BF2F2" w14:textId="79336E31" w:rsidR="00203C6F" w:rsidRPr="00264877" w:rsidRDefault="00203C6F" w:rsidP="00203C6F">
            <w:pPr>
              <w:spacing w:line="276" w:lineRule="auto"/>
              <w:rPr>
                <w:rFonts w:ascii="Times New Roman" w:hAnsi="Times New Roman" w:cs="Times New Roman"/>
                <w:b/>
                <w:bCs/>
                <w:color w:val="000000"/>
                <w:sz w:val="18"/>
                <w:szCs w:val="18"/>
              </w:rPr>
            </w:pPr>
            <w:r w:rsidRPr="00264877">
              <w:rPr>
                <w:rFonts w:ascii="Times New Roman" w:hAnsi="Times New Roman" w:cs="Times New Roman"/>
                <w:b/>
                <w:bCs/>
                <w:color w:val="000000"/>
                <w:sz w:val="18"/>
                <w:szCs w:val="18"/>
              </w:rPr>
              <w:t>Prob(F-statistic)</w:t>
            </w:r>
          </w:p>
        </w:tc>
        <w:tc>
          <w:tcPr>
            <w:tcW w:w="2252" w:type="dxa"/>
          </w:tcPr>
          <w:p w14:paraId="4713EE5A" w14:textId="55136594" w:rsidR="00203C6F" w:rsidRPr="00264877" w:rsidRDefault="00203C6F" w:rsidP="00264877">
            <w:pPr>
              <w:spacing w:line="276" w:lineRule="auto"/>
              <w:jc w:val="center"/>
              <w:rPr>
                <w:rFonts w:ascii="Times New Roman" w:hAnsi="Times New Roman" w:cs="Times New Roman"/>
                <w:color w:val="000000"/>
                <w:sz w:val="18"/>
                <w:szCs w:val="18"/>
              </w:rPr>
            </w:pPr>
            <w:r w:rsidRPr="00264877">
              <w:rPr>
                <w:rFonts w:ascii="Times New Roman" w:hAnsi="Times New Roman" w:cs="Times New Roman"/>
                <w:color w:val="000000"/>
                <w:sz w:val="18"/>
                <w:szCs w:val="18"/>
              </w:rPr>
              <w:t>0.021624</w:t>
            </w:r>
          </w:p>
        </w:tc>
        <w:tc>
          <w:tcPr>
            <w:tcW w:w="2253" w:type="dxa"/>
          </w:tcPr>
          <w:p w14:paraId="62ABD4A0" w14:textId="77777777" w:rsidR="00203C6F" w:rsidRPr="00264877" w:rsidRDefault="00203C6F" w:rsidP="00203C6F">
            <w:pPr>
              <w:spacing w:line="276" w:lineRule="auto"/>
              <w:rPr>
                <w:rFonts w:ascii="Times New Roman" w:hAnsi="Times New Roman" w:cs="Times New Roman"/>
                <w:b/>
                <w:bCs/>
                <w:color w:val="000000"/>
                <w:sz w:val="18"/>
                <w:szCs w:val="18"/>
              </w:rPr>
            </w:pPr>
          </w:p>
        </w:tc>
        <w:tc>
          <w:tcPr>
            <w:tcW w:w="2253" w:type="dxa"/>
          </w:tcPr>
          <w:p w14:paraId="7508E779" w14:textId="77777777" w:rsidR="00203C6F" w:rsidRPr="00264877" w:rsidRDefault="00203C6F" w:rsidP="00264877">
            <w:pPr>
              <w:spacing w:line="276" w:lineRule="auto"/>
              <w:jc w:val="center"/>
              <w:rPr>
                <w:rFonts w:ascii="Times New Roman" w:hAnsi="Times New Roman" w:cs="Times New Roman"/>
                <w:b/>
                <w:bCs/>
                <w:color w:val="000000"/>
                <w:sz w:val="18"/>
                <w:szCs w:val="18"/>
              </w:rPr>
            </w:pPr>
          </w:p>
        </w:tc>
      </w:tr>
    </w:tbl>
    <w:p w14:paraId="01B8083A" w14:textId="77777777" w:rsidR="00176581" w:rsidRPr="00264877" w:rsidRDefault="00176581" w:rsidP="00264877">
      <w:pPr>
        <w:spacing w:after="120" w:line="276" w:lineRule="auto"/>
        <w:rPr>
          <w:rFonts w:ascii="Times" w:eastAsia="Cambria" w:hAnsi="Times" w:cs="Times"/>
          <w:bCs/>
          <w:sz w:val="22"/>
        </w:rPr>
      </w:pPr>
      <w:r w:rsidRPr="00264877">
        <w:rPr>
          <w:rFonts w:ascii="Times" w:eastAsia="Cambria" w:hAnsi="Times" w:cs="Times"/>
          <w:bCs/>
          <w:sz w:val="22"/>
        </w:rPr>
        <w:t xml:space="preserve">Source: </w:t>
      </w:r>
      <w:proofErr w:type="spellStart"/>
      <w:r w:rsidRPr="00264877">
        <w:rPr>
          <w:rFonts w:ascii="Times" w:eastAsia="Cambria" w:hAnsi="Times" w:cs="Times"/>
          <w:bCs/>
          <w:sz w:val="22"/>
        </w:rPr>
        <w:t>Eviews</w:t>
      </w:r>
      <w:proofErr w:type="spellEnd"/>
      <w:r w:rsidRPr="00264877">
        <w:rPr>
          <w:rFonts w:ascii="Times" w:eastAsia="Cambria" w:hAnsi="Times" w:cs="Times"/>
          <w:bCs/>
          <w:sz w:val="22"/>
        </w:rPr>
        <w:t xml:space="preserve"> 12 (data processed: 2025)</w:t>
      </w:r>
    </w:p>
    <w:bookmarkEnd w:id="8"/>
    <w:p w14:paraId="0CC672CF" w14:textId="03E2BD5C" w:rsidR="00095668" w:rsidRPr="00E731F7" w:rsidRDefault="00264877" w:rsidP="00264877">
      <w:pPr>
        <w:spacing w:line="276" w:lineRule="auto"/>
        <w:ind w:left="720"/>
        <w:rPr>
          <w:rFonts w:ascii="Times" w:hAnsi="Times" w:cs="Times"/>
          <w:sz w:val="22"/>
        </w:rPr>
      </w:pPr>
      <w:r w:rsidRPr="00264877">
        <w:rPr>
          <w:rFonts w:ascii="Times" w:hAnsi="Times" w:cs="Times"/>
          <w:sz w:val="22"/>
        </w:rPr>
        <w:t>Based on Table 6, the Adjusted R-Squared value is obtained = 0.384204</w:t>
      </w:r>
      <w:r>
        <w:rPr>
          <w:rFonts w:ascii="Times" w:hAnsi="Times" w:cs="Times"/>
          <w:sz w:val="22"/>
        </w:rPr>
        <w:t>.</w:t>
      </w:r>
    </w:p>
    <w:p w14:paraId="52C8E75E" w14:textId="77777777" w:rsidR="00264877" w:rsidRDefault="00264877" w:rsidP="00264877">
      <w:pPr>
        <w:widowControl/>
        <w:wordWrap/>
        <w:autoSpaceDE/>
        <w:autoSpaceDN/>
        <w:spacing w:line="276" w:lineRule="auto"/>
        <w:rPr>
          <w:rFonts w:ascii="Times" w:hAnsi="Times" w:cs="Times"/>
          <w:b/>
          <w:bCs/>
          <w:color w:val="000000"/>
          <w:sz w:val="22"/>
        </w:rPr>
      </w:pPr>
    </w:p>
    <w:p w14:paraId="342F27C5" w14:textId="2141D09D" w:rsidR="00095668" w:rsidRDefault="00E731F7" w:rsidP="00264877">
      <w:pPr>
        <w:widowControl/>
        <w:wordWrap/>
        <w:autoSpaceDE/>
        <w:autoSpaceDN/>
        <w:spacing w:after="120" w:line="276" w:lineRule="auto"/>
        <w:rPr>
          <w:rFonts w:ascii="Times" w:hAnsi="Times" w:cs="Times"/>
          <w:color w:val="000000"/>
          <w:sz w:val="22"/>
        </w:rPr>
      </w:pPr>
      <w:r w:rsidRPr="00264877">
        <w:rPr>
          <w:rFonts w:ascii="Times" w:hAnsi="Times" w:cs="Times"/>
          <w:color w:val="000000"/>
          <w:sz w:val="22"/>
        </w:rPr>
        <w:t>F-</w:t>
      </w:r>
      <w:r w:rsidR="00264877" w:rsidRPr="00264877">
        <w:rPr>
          <w:rFonts w:ascii="Times" w:hAnsi="Times" w:cs="Times"/>
          <w:color w:val="000000"/>
          <w:sz w:val="22"/>
        </w:rPr>
        <w:t>t</w:t>
      </w:r>
      <w:r w:rsidRPr="00264877">
        <w:rPr>
          <w:rFonts w:ascii="Times" w:hAnsi="Times" w:cs="Times"/>
          <w:color w:val="000000"/>
          <w:sz w:val="22"/>
        </w:rPr>
        <w:t>est</w:t>
      </w:r>
    </w:p>
    <w:p w14:paraId="17C35F22" w14:textId="0002862C" w:rsidR="00264877" w:rsidRPr="00264877" w:rsidRDefault="00264877" w:rsidP="00AB45C4">
      <w:pPr>
        <w:widowControl/>
        <w:wordWrap/>
        <w:autoSpaceDE/>
        <w:autoSpaceDN/>
        <w:spacing w:line="276" w:lineRule="auto"/>
        <w:jc w:val="center"/>
        <w:rPr>
          <w:rFonts w:ascii="Times" w:hAnsi="Times" w:cs="Times"/>
          <w:b/>
          <w:bCs/>
          <w:color w:val="000000"/>
          <w:sz w:val="22"/>
        </w:rPr>
      </w:pPr>
      <w:r w:rsidRPr="00264877">
        <w:rPr>
          <w:rFonts w:ascii="Times" w:hAnsi="Times" w:cs="Times"/>
          <w:b/>
          <w:bCs/>
          <w:color w:val="000000"/>
          <w:sz w:val="22"/>
        </w:rPr>
        <w:t>Table 7. F-Test Results</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505"/>
        <w:gridCol w:w="4505"/>
      </w:tblGrid>
      <w:tr w:rsidR="00264877" w14:paraId="0C7E0F9D" w14:textId="77777777" w:rsidTr="00264877">
        <w:tc>
          <w:tcPr>
            <w:tcW w:w="4505" w:type="dxa"/>
          </w:tcPr>
          <w:p w14:paraId="6FD79DE1" w14:textId="633C309B" w:rsidR="00264877" w:rsidRPr="00264877" w:rsidRDefault="00264877" w:rsidP="00264877">
            <w:pPr>
              <w:widowControl/>
              <w:wordWrap/>
              <w:autoSpaceDE/>
              <w:autoSpaceDN/>
              <w:spacing w:line="276" w:lineRule="auto"/>
              <w:rPr>
                <w:rFonts w:ascii="Times New Roman" w:hAnsi="Times New Roman" w:cs="Times New Roman"/>
                <w:b/>
                <w:bCs/>
                <w:color w:val="000000"/>
                <w:sz w:val="18"/>
                <w:szCs w:val="18"/>
              </w:rPr>
            </w:pPr>
            <w:r w:rsidRPr="00264877">
              <w:rPr>
                <w:rFonts w:ascii="Times New Roman" w:hAnsi="Times New Roman" w:cs="Times New Roman"/>
                <w:b/>
                <w:bCs/>
                <w:color w:val="000000"/>
                <w:sz w:val="18"/>
                <w:szCs w:val="18"/>
              </w:rPr>
              <w:t>F-statistic</w:t>
            </w:r>
          </w:p>
        </w:tc>
        <w:tc>
          <w:tcPr>
            <w:tcW w:w="4505" w:type="dxa"/>
          </w:tcPr>
          <w:p w14:paraId="3DD0C0B7" w14:textId="4D7E58AB" w:rsidR="00264877" w:rsidRPr="00264877" w:rsidRDefault="00264877" w:rsidP="00264877">
            <w:pPr>
              <w:widowControl/>
              <w:wordWrap/>
              <w:autoSpaceDE/>
              <w:autoSpaceDN/>
              <w:spacing w:line="276" w:lineRule="auto"/>
              <w:rPr>
                <w:rFonts w:ascii="Times New Roman" w:hAnsi="Times New Roman" w:cs="Times New Roman"/>
                <w:color w:val="000000"/>
                <w:sz w:val="18"/>
                <w:szCs w:val="18"/>
              </w:rPr>
            </w:pPr>
            <w:r w:rsidRPr="00264877">
              <w:rPr>
                <w:rFonts w:ascii="Times New Roman" w:hAnsi="Times New Roman" w:cs="Times New Roman"/>
                <w:color w:val="000000"/>
                <w:sz w:val="18"/>
                <w:szCs w:val="18"/>
              </w:rPr>
              <w:t>5.367398</w:t>
            </w:r>
          </w:p>
        </w:tc>
      </w:tr>
      <w:tr w:rsidR="00264877" w14:paraId="30204459" w14:textId="77777777" w:rsidTr="00264877">
        <w:tc>
          <w:tcPr>
            <w:tcW w:w="4505" w:type="dxa"/>
          </w:tcPr>
          <w:p w14:paraId="5B29B96C" w14:textId="79708D21" w:rsidR="00264877" w:rsidRPr="00264877" w:rsidRDefault="00264877" w:rsidP="00264877">
            <w:pPr>
              <w:widowControl/>
              <w:wordWrap/>
              <w:autoSpaceDE/>
              <w:autoSpaceDN/>
              <w:spacing w:line="276" w:lineRule="auto"/>
              <w:rPr>
                <w:rFonts w:ascii="Times New Roman" w:hAnsi="Times New Roman" w:cs="Times New Roman"/>
                <w:b/>
                <w:bCs/>
                <w:color w:val="000000"/>
                <w:sz w:val="18"/>
                <w:szCs w:val="18"/>
              </w:rPr>
            </w:pPr>
            <w:r w:rsidRPr="00264877">
              <w:rPr>
                <w:rFonts w:ascii="Times New Roman" w:hAnsi="Times New Roman" w:cs="Times New Roman"/>
                <w:b/>
                <w:bCs/>
                <w:color w:val="000000"/>
                <w:sz w:val="18"/>
                <w:szCs w:val="18"/>
              </w:rPr>
              <w:t>Prob(F-statistic)</w:t>
            </w:r>
          </w:p>
        </w:tc>
        <w:tc>
          <w:tcPr>
            <w:tcW w:w="4505" w:type="dxa"/>
          </w:tcPr>
          <w:p w14:paraId="6ABB57B2" w14:textId="19752ACE" w:rsidR="00264877" w:rsidRPr="00264877" w:rsidRDefault="00264877" w:rsidP="00264877">
            <w:pPr>
              <w:widowControl/>
              <w:wordWrap/>
              <w:autoSpaceDE/>
              <w:autoSpaceDN/>
              <w:spacing w:line="276" w:lineRule="auto"/>
              <w:rPr>
                <w:rFonts w:ascii="Times New Roman" w:hAnsi="Times New Roman" w:cs="Times New Roman"/>
                <w:color w:val="000000"/>
                <w:sz w:val="18"/>
                <w:szCs w:val="18"/>
              </w:rPr>
            </w:pPr>
            <w:r w:rsidRPr="00264877">
              <w:rPr>
                <w:rFonts w:ascii="Times New Roman" w:hAnsi="Times New Roman" w:cs="Times New Roman"/>
                <w:color w:val="000000"/>
                <w:sz w:val="18"/>
                <w:szCs w:val="18"/>
              </w:rPr>
              <w:t>0.021624</w:t>
            </w:r>
          </w:p>
        </w:tc>
      </w:tr>
    </w:tbl>
    <w:p w14:paraId="0C204DC0" w14:textId="77777777" w:rsidR="00176581" w:rsidRPr="00264877" w:rsidRDefault="00176581" w:rsidP="00264877">
      <w:pPr>
        <w:spacing w:after="120" w:line="276" w:lineRule="auto"/>
        <w:rPr>
          <w:rFonts w:ascii="Times" w:eastAsia="Cambria" w:hAnsi="Times" w:cs="Times"/>
          <w:bCs/>
          <w:sz w:val="22"/>
        </w:rPr>
      </w:pPr>
      <w:r w:rsidRPr="00264877">
        <w:rPr>
          <w:rFonts w:ascii="Times" w:eastAsia="Cambria" w:hAnsi="Times" w:cs="Times"/>
          <w:bCs/>
          <w:sz w:val="22"/>
        </w:rPr>
        <w:t xml:space="preserve">Source: </w:t>
      </w:r>
      <w:proofErr w:type="spellStart"/>
      <w:r w:rsidRPr="00264877">
        <w:rPr>
          <w:rFonts w:ascii="Times" w:eastAsia="Cambria" w:hAnsi="Times" w:cs="Times"/>
          <w:bCs/>
          <w:sz w:val="22"/>
        </w:rPr>
        <w:t>Eviews</w:t>
      </w:r>
      <w:proofErr w:type="spellEnd"/>
      <w:r w:rsidRPr="00264877">
        <w:rPr>
          <w:rFonts w:ascii="Times" w:eastAsia="Cambria" w:hAnsi="Times" w:cs="Times"/>
          <w:bCs/>
          <w:sz w:val="22"/>
        </w:rPr>
        <w:t xml:space="preserve"> 12 (data processed: 2025)</w:t>
      </w:r>
    </w:p>
    <w:p w14:paraId="589C6E07" w14:textId="56F6EE4F" w:rsidR="00095668" w:rsidRPr="00E731F7" w:rsidRDefault="00176581" w:rsidP="00264877">
      <w:pPr>
        <w:pStyle w:val="ListParagraph"/>
        <w:spacing w:line="276" w:lineRule="auto"/>
        <w:ind w:left="0" w:firstLine="567"/>
        <w:rPr>
          <w:rFonts w:ascii="Times" w:hAnsi="Times" w:cs="Times"/>
          <w:color w:val="000000"/>
          <w:sz w:val="22"/>
        </w:rPr>
      </w:pPr>
      <w:r w:rsidRPr="00176581">
        <w:rPr>
          <w:rFonts w:ascii="Times" w:hAnsi="Times" w:cs="Times"/>
          <w:color w:val="000000"/>
          <w:sz w:val="22"/>
        </w:rPr>
        <w:t xml:space="preserve">Based on </w:t>
      </w:r>
      <w:r w:rsidR="00B53E1C">
        <w:rPr>
          <w:rFonts w:ascii="Times" w:hAnsi="Times" w:cs="Times"/>
          <w:color w:val="000000"/>
          <w:sz w:val="22"/>
        </w:rPr>
        <w:t>Table 7</w:t>
      </w:r>
      <w:r w:rsidRPr="00176581">
        <w:rPr>
          <w:rFonts w:ascii="Times" w:hAnsi="Times" w:cs="Times"/>
          <w:color w:val="000000"/>
          <w:sz w:val="22"/>
        </w:rPr>
        <w:t>, the Prob (F-statistic) value = 0.021624 &lt;0.05, meaning that the independent variables are jointly significant in influencing the dependent variable.</w:t>
      </w:r>
    </w:p>
    <w:p w14:paraId="5BA747CE" w14:textId="77777777" w:rsidR="00B53E1C" w:rsidRDefault="00B53E1C" w:rsidP="00B53E1C">
      <w:pPr>
        <w:widowControl/>
        <w:wordWrap/>
        <w:autoSpaceDE/>
        <w:autoSpaceDN/>
        <w:spacing w:line="276" w:lineRule="auto"/>
        <w:rPr>
          <w:rFonts w:ascii="Times" w:eastAsia="Times New Roman" w:hAnsi="Times" w:cs="Times"/>
          <w:b/>
          <w:bCs/>
          <w:color w:val="000000"/>
          <w:sz w:val="22"/>
        </w:rPr>
      </w:pPr>
    </w:p>
    <w:p w14:paraId="0435E0CF" w14:textId="5689ADB2" w:rsidR="00095668" w:rsidRPr="00B53E1C" w:rsidRDefault="00E731F7" w:rsidP="00B53E1C">
      <w:pPr>
        <w:widowControl/>
        <w:wordWrap/>
        <w:autoSpaceDE/>
        <w:autoSpaceDN/>
        <w:spacing w:after="120" w:line="276" w:lineRule="auto"/>
        <w:rPr>
          <w:rFonts w:ascii="Times" w:hAnsi="Times" w:cs="Times"/>
          <w:color w:val="000000"/>
          <w:sz w:val="22"/>
        </w:rPr>
      </w:pPr>
      <w:r w:rsidRPr="00B53E1C">
        <w:rPr>
          <w:rFonts w:ascii="Times" w:eastAsia="Times New Roman" w:hAnsi="Times" w:cs="Times"/>
          <w:color w:val="000000"/>
          <w:sz w:val="22"/>
        </w:rPr>
        <w:t>T-</w:t>
      </w:r>
      <w:r w:rsidR="00B53E1C">
        <w:rPr>
          <w:rFonts w:ascii="Times" w:eastAsia="Times New Roman" w:hAnsi="Times" w:cs="Times"/>
          <w:color w:val="000000"/>
          <w:sz w:val="22"/>
        </w:rPr>
        <w:t>t</w:t>
      </w:r>
      <w:r w:rsidRPr="00B53E1C">
        <w:rPr>
          <w:rFonts w:ascii="Times" w:eastAsia="Times New Roman" w:hAnsi="Times" w:cs="Times"/>
          <w:color w:val="000000"/>
          <w:sz w:val="22"/>
        </w:rPr>
        <w:t>est</w:t>
      </w:r>
    </w:p>
    <w:p w14:paraId="501D51BE" w14:textId="3D9803D6" w:rsidR="00B53E1C" w:rsidRPr="00B53E1C" w:rsidRDefault="00B53E1C" w:rsidP="00AB45C4">
      <w:pPr>
        <w:pBdr>
          <w:top w:val="nil"/>
          <w:left w:val="nil"/>
          <w:bottom w:val="nil"/>
          <w:right w:val="nil"/>
          <w:between w:val="nil"/>
        </w:pBdr>
        <w:spacing w:before="120" w:line="276" w:lineRule="auto"/>
        <w:jc w:val="center"/>
        <w:rPr>
          <w:rFonts w:ascii="Times" w:eastAsia="Cambria" w:hAnsi="Times" w:cs="Times"/>
          <w:b/>
          <w:bCs/>
          <w:color w:val="000000"/>
          <w:sz w:val="22"/>
        </w:rPr>
      </w:pPr>
      <w:r w:rsidRPr="00B53E1C">
        <w:rPr>
          <w:rFonts w:ascii="Times" w:eastAsia="Cambria" w:hAnsi="Times" w:cs="Times"/>
          <w:b/>
          <w:bCs/>
          <w:color w:val="000000"/>
          <w:sz w:val="22"/>
        </w:rPr>
        <w:t>Table 8.</w:t>
      </w:r>
      <w:r w:rsidR="00E731F7" w:rsidRPr="00B53E1C">
        <w:rPr>
          <w:rFonts w:ascii="Times" w:eastAsia="Cambria" w:hAnsi="Times" w:cs="Times"/>
          <w:b/>
          <w:bCs/>
          <w:color w:val="000000"/>
          <w:sz w:val="22"/>
        </w:rPr>
        <w:t xml:space="preserve"> t-Test Result</w:t>
      </w:r>
      <w:r w:rsidRPr="00B53E1C">
        <w:rPr>
          <w:rFonts w:ascii="Times" w:eastAsia="Cambria" w:hAnsi="Times" w:cs="Times"/>
          <w:b/>
          <w:bCs/>
          <w:color w:val="000000"/>
          <w:sz w:val="22"/>
        </w:rPr>
        <w:t>s</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793"/>
        <w:gridCol w:w="1813"/>
        <w:gridCol w:w="1820"/>
        <w:gridCol w:w="1797"/>
        <w:gridCol w:w="1797"/>
      </w:tblGrid>
      <w:tr w:rsidR="00B53E1C" w:rsidRPr="00150059" w14:paraId="6181BA88" w14:textId="702DF362" w:rsidTr="00B53E1C">
        <w:tc>
          <w:tcPr>
            <w:tcW w:w="994" w:type="pct"/>
          </w:tcPr>
          <w:p w14:paraId="683803B6" w14:textId="77777777" w:rsidR="00B53E1C" w:rsidRPr="00150059" w:rsidRDefault="00B53E1C" w:rsidP="00192BD7">
            <w:pPr>
              <w:pStyle w:val="ListParagraph"/>
              <w:ind w:left="0"/>
              <w:jc w:val="center"/>
              <w:rPr>
                <w:rFonts w:ascii="Times New Roman" w:eastAsia="Cambria" w:hAnsi="Times New Roman" w:cs="Times New Roman"/>
                <w:b/>
                <w:bCs/>
                <w:color w:val="000000"/>
                <w:sz w:val="18"/>
                <w:szCs w:val="18"/>
              </w:rPr>
            </w:pPr>
            <w:r w:rsidRPr="00150059">
              <w:rPr>
                <w:rFonts w:ascii="Times New Roman" w:eastAsia="Cambria" w:hAnsi="Times New Roman" w:cs="Times New Roman"/>
                <w:b/>
                <w:bCs/>
                <w:color w:val="000000"/>
                <w:sz w:val="18"/>
                <w:szCs w:val="18"/>
              </w:rPr>
              <w:t>Variable</w:t>
            </w:r>
          </w:p>
        </w:tc>
        <w:tc>
          <w:tcPr>
            <w:tcW w:w="1005" w:type="pct"/>
          </w:tcPr>
          <w:p w14:paraId="47F3560D" w14:textId="31D869AB" w:rsidR="00B53E1C" w:rsidRPr="00150059" w:rsidRDefault="00B53E1C" w:rsidP="00192BD7">
            <w:pPr>
              <w:pStyle w:val="ListParagraph"/>
              <w:ind w:left="0"/>
              <w:jc w:val="center"/>
              <w:rPr>
                <w:rFonts w:ascii="Times New Roman" w:eastAsia="Cambria" w:hAnsi="Times New Roman" w:cs="Times New Roman"/>
                <w:b/>
                <w:bCs/>
                <w:color w:val="000000"/>
                <w:sz w:val="18"/>
                <w:szCs w:val="18"/>
              </w:rPr>
            </w:pPr>
            <w:r>
              <w:rPr>
                <w:rFonts w:ascii="Times New Roman" w:eastAsia="Cambria" w:hAnsi="Times New Roman" w:cs="Times New Roman"/>
                <w:b/>
                <w:bCs/>
                <w:color w:val="000000"/>
                <w:sz w:val="18"/>
                <w:szCs w:val="18"/>
              </w:rPr>
              <w:t>Coefficient</w:t>
            </w:r>
          </w:p>
        </w:tc>
        <w:tc>
          <w:tcPr>
            <w:tcW w:w="1009" w:type="pct"/>
          </w:tcPr>
          <w:p w14:paraId="5D391101" w14:textId="524C82C9" w:rsidR="00B53E1C" w:rsidRPr="00150059" w:rsidRDefault="00B53E1C" w:rsidP="00192BD7">
            <w:pPr>
              <w:pStyle w:val="ListParagraph"/>
              <w:ind w:left="0"/>
              <w:jc w:val="center"/>
              <w:rPr>
                <w:rFonts w:ascii="Times New Roman" w:eastAsia="Cambria" w:hAnsi="Times New Roman" w:cs="Times New Roman"/>
                <w:b/>
                <w:bCs/>
                <w:color w:val="000000"/>
                <w:sz w:val="18"/>
                <w:szCs w:val="18"/>
              </w:rPr>
            </w:pPr>
            <w:r>
              <w:rPr>
                <w:rFonts w:ascii="Times New Roman" w:eastAsia="Cambria" w:hAnsi="Times New Roman" w:cs="Times New Roman"/>
                <w:b/>
                <w:bCs/>
                <w:color w:val="000000"/>
                <w:sz w:val="18"/>
                <w:szCs w:val="18"/>
              </w:rPr>
              <w:t>Std. Error</w:t>
            </w:r>
          </w:p>
        </w:tc>
        <w:tc>
          <w:tcPr>
            <w:tcW w:w="996" w:type="pct"/>
          </w:tcPr>
          <w:p w14:paraId="714E3CDC" w14:textId="7CCC6C04" w:rsidR="00B53E1C" w:rsidRPr="00150059" w:rsidRDefault="00B53E1C" w:rsidP="00192BD7">
            <w:pPr>
              <w:pStyle w:val="ListParagraph"/>
              <w:ind w:left="0"/>
              <w:jc w:val="center"/>
              <w:rPr>
                <w:rFonts w:ascii="Times New Roman" w:eastAsia="Cambria" w:hAnsi="Times New Roman" w:cs="Times New Roman"/>
                <w:b/>
                <w:bCs/>
                <w:color w:val="000000"/>
                <w:sz w:val="18"/>
                <w:szCs w:val="18"/>
              </w:rPr>
            </w:pPr>
            <w:r>
              <w:rPr>
                <w:rFonts w:ascii="Times New Roman" w:eastAsia="Cambria" w:hAnsi="Times New Roman" w:cs="Times New Roman"/>
                <w:b/>
                <w:bCs/>
                <w:color w:val="000000"/>
                <w:sz w:val="18"/>
                <w:szCs w:val="18"/>
              </w:rPr>
              <w:t>t-Statistic</w:t>
            </w:r>
          </w:p>
        </w:tc>
        <w:tc>
          <w:tcPr>
            <w:tcW w:w="996" w:type="pct"/>
          </w:tcPr>
          <w:p w14:paraId="2DDEF89B" w14:textId="7DFA5F83" w:rsidR="00B53E1C" w:rsidRDefault="00B53E1C" w:rsidP="00192BD7">
            <w:pPr>
              <w:pStyle w:val="ListParagraph"/>
              <w:ind w:left="0"/>
              <w:jc w:val="center"/>
              <w:rPr>
                <w:rFonts w:ascii="Times New Roman" w:eastAsia="Cambria" w:hAnsi="Times New Roman" w:cs="Times New Roman"/>
                <w:b/>
                <w:bCs/>
                <w:color w:val="000000"/>
                <w:sz w:val="18"/>
                <w:szCs w:val="18"/>
              </w:rPr>
            </w:pPr>
            <w:r>
              <w:rPr>
                <w:rFonts w:ascii="Times New Roman" w:eastAsia="Cambria" w:hAnsi="Times New Roman" w:cs="Times New Roman"/>
                <w:b/>
                <w:bCs/>
                <w:color w:val="000000"/>
                <w:sz w:val="18"/>
                <w:szCs w:val="18"/>
              </w:rPr>
              <w:t>Prob.</w:t>
            </w:r>
          </w:p>
        </w:tc>
      </w:tr>
      <w:tr w:rsidR="00B53E1C" w:rsidRPr="00150059" w14:paraId="2FC580FA" w14:textId="5DF40B7A" w:rsidTr="00B53E1C">
        <w:tc>
          <w:tcPr>
            <w:tcW w:w="994" w:type="pct"/>
          </w:tcPr>
          <w:p w14:paraId="48DDE1ED" w14:textId="77777777" w:rsidR="00B53E1C" w:rsidRPr="00B928C3" w:rsidRDefault="00B53E1C" w:rsidP="00192BD7">
            <w:pPr>
              <w:pStyle w:val="ListParagraph"/>
              <w:ind w:left="0"/>
              <w:jc w:val="center"/>
              <w:rPr>
                <w:rFonts w:ascii="Times New Roman" w:eastAsia="Cambria" w:hAnsi="Times New Roman" w:cs="Times New Roman"/>
                <w:color w:val="000000"/>
                <w:sz w:val="18"/>
                <w:szCs w:val="18"/>
              </w:rPr>
            </w:pPr>
            <w:r w:rsidRPr="00B928C3">
              <w:rPr>
                <w:rFonts w:ascii="Times New Roman" w:eastAsia="Cambria" w:hAnsi="Times New Roman" w:cs="Times New Roman"/>
                <w:color w:val="000000"/>
                <w:sz w:val="18"/>
                <w:szCs w:val="18"/>
              </w:rPr>
              <w:t>C</w:t>
            </w:r>
          </w:p>
        </w:tc>
        <w:tc>
          <w:tcPr>
            <w:tcW w:w="1005" w:type="pct"/>
          </w:tcPr>
          <w:p w14:paraId="033117DE" w14:textId="0894C0B4" w:rsidR="00B53E1C" w:rsidRPr="00B928C3" w:rsidRDefault="00B53E1C" w:rsidP="00192BD7">
            <w:pPr>
              <w:pStyle w:val="ListParagraph"/>
              <w:ind w:left="0"/>
              <w:jc w:val="center"/>
              <w:rPr>
                <w:rFonts w:ascii="Times New Roman" w:eastAsia="Cambria" w:hAnsi="Times New Roman" w:cs="Times New Roman"/>
                <w:color w:val="000000"/>
                <w:sz w:val="18"/>
                <w:szCs w:val="18"/>
              </w:rPr>
            </w:pPr>
            <w:r>
              <w:rPr>
                <w:rFonts w:ascii="Times New Roman" w:eastAsia="Cambria" w:hAnsi="Times New Roman" w:cs="Times New Roman"/>
                <w:color w:val="000000"/>
                <w:sz w:val="18"/>
                <w:szCs w:val="18"/>
              </w:rPr>
              <w:t>17267.45</w:t>
            </w:r>
          </w:p>
        </w:tc>
        <w:tc>
          <w:tcPr>
            <w:tcW w:w="1009" w:type="pct"/>
          </w:tcPr>
          <w:p w14:paraId="0D6D602A" w14:textId="258ABD21" w:rsidR="00B53E1C" w:rsidRPr="00B928C3" w:rsidRDefault="00B53E1C" w:rsidP="00192BD7">
            <w:pPr>
              <w:pStyle w:val="ListParagraph"/>
              <w:ind w:left="0"/>
              <w:jc w:val="center"/>
              <w:rPr>
                <w:rFonts w:ascii="Times New Roman" w:eastAsia="Cambria" w:hAnsi="Times New Roman" w:cs="Times New Roman"/>
                <w:color w:val="000000"/>
                <w:sz w:val="18"/>
                <w:szCs w:val="18"/>
              </w:rPr>
            </w:pPr>
            <w:r w:rsidRPr="00B928C3">
              <w:rPr>
                <w:rFonts w:ascii="Times New Roman" w:eastAsia="Cambria" w:hAnsi="Times New Roman" w:cs="Times New Roman"/>
                <w:color w:val="000000"/>
                <w:sz w:val="18"/>
                <w:szCs w:val="18"/>
              </w:rPr>
              <w:t>1</w:t>
            </w:r>
            <w:r>
              <w:rPr>
                <w:rFonts w:ascii="Times New Roman" w:eastAsia="Cambria" w:hAnsi="Times New Roman" w:cs="Times New Roman"/>
                <w:color w:val="000000"/>
                <w:sz w:val="18"/>
                <w:szCs w:val="18"/>
              </w:rPr>
              <w:t>560.856</w:t>
            </w:r>
          </w:p>
        </w:tc>
        <w:tc>
          <w:tcPr>
            <w:tcW w:w="996" w:type="pct"/>
          </w:tcPr>
          <w:p w14:paraId="380EEDCC" w14:textId="76C54AE6" w:rsidR="00B53E1C" w:rsidRPr="00B928C3" w:rsidRDefault="00B53E1C" w:rsidP="00192BD7">
            <w:pPr>
              <w:pStyle w:val="ListParagraph"/>
              <w:ind w:left="0"/>
              <w:jc w:val="center"/>
              <w:rPr>
                <w:rFonts w:ascii="Times New Roman" w:eastAsia="Cambria" w:hAnsi="Times New Roman" w:cs="Times New Roman"/>
                <w:color w:val="000000"/>
                <w:sz w:val="18"/>
                <w:szCs w:val="18"/>
              </w:rPr>
            </w:pPr>
            <w:r>
              <w:rPr>
                <w:rFonts w:ascii="Times New Roman" w:eastAsia="Cambria" w:hAnsi="Times New Roman" w:cs="Times New Roman"/>
                <w:color w:val="000000"/>
                <w:sz w:val="18"/>
                <w:szCs w:val="18"/>
              </w:rPr>
              <w:t>11.06281</w:t>
            </w:r>
          </w:p>
        </w:tc>
        <w:tc>
          <w:tcPr>
            <w:tcW w:w="996" w:type="pct"/>
          </w:tcPr>
          <w:p w14:paraId="766937DC" w14:textId="7061B4EE" w:rsidR="00B53E1C" w:rsidRPr="00B928C3" w:rsidRDefault="00B53E1C" w:rsidP="00192BD7">
            <w:pPr>
              <w:pStyle w:val="ListParagraph"/>
              <w:ind w:left="0"/>
              <w:jc w:val="center"/>
              <w:rPr>
                <w:rFonts w:ascii="Times New Roman" w:eastAsia="Cambria" w:hAnsi="Times New Roman" w:cs="Times New Roman"/>
                <w:color w:val="000000"/>
                <w:sz w:val="18"/>
                <w:szCs w:val="18"/>
              </w:rPr>
            </w:pPr>
            <w:r>
              <w:rPr>
                <w:rFonts w:ascii="Times New Roman" w:eastAsia="Cambria" w:hAnsi="Times New Roman" w:cs="Times New Roman"/>
                <w:color w:val="000000"/>
                <w:sz w:val="18"/>
                <w:szCs w:val="18"/>
              </w:rPr>
              <w:t>0.0000</w:t>
            </w:r>
          </w:p>
        </w:tc>
      </w:tr>
      <w:tr w:rsidR="00B53E1C" w:rsidRPr="00150059" w14:paraId="37D8A3EE" w14:textId="3D90EC62" w:rsidTr="00B53E1C">
        <w:tc>
          <w:tcPr>
            <w:tcW w:w="994" w:type="pct"/>
          </w:tcPr>
          <w:p w14:paraId="46F1D6CE" w14:textId="77777777" w:rsidR="00B53E1C" w:rsidRPr="00B928C3" w:rsidRDefault="00B53E1C" w:rsidP="00192BD7">
            <w:pPr>
              <w:pStyle w:val="ListParagraph"/>
              <w:ind w:left="0"/>
              <w:jc w:val="center"/>
              <w:rPr>
                <w:rFonts w:ascii="Times New Roman" w:eastAsia="Cambria" w:hAnsi="Times New Roman" w:cs="Times New Roman"/>
                <w:color w:val="000000"/>
                <w:sz w:val="18"/>
                <w:szCs w:val="18"/>
              </w:rPr>
            </w:pPr>
            <w:r w:rsidRPr="00B928C3">
              <w:rPr>
                <w:rFonts w:ascii="Times New Roman" w:eastAsia="Cambria" w:hAnsi="Times New Roman" w:cs="Times New Roman"/>
                <w:color w:val="000000"/>
                <w:sz w:val="18"/>
                <w:szCs w:val="18"/>
              </w:rPr>
              <w:t xml:space="preserve">Inflation </w:t>
            </w:r>
          </w:p>
        </w:tc>
        <w:tc>
          <w:tcPr>
            <w:tcW w:w="1005" w:type="pct"/>
          </w:tcPr>
          <w:p w14:paraId="46CA6A76" w14:textId="4FCA0867" w:rsidR="00B53E1C" w:rsidRPr="00B928C3" w:rsidRDefault="00B53E1C" w:rsidP="00192BD7">
            <w:pPr>
              <w:pStyle w:val="ListParagraph"/>
              <w:ind w:left="0"/>
              <w:jc w:val="center"/>
              <w:rPr>
                <w:rFonts w:ascii="Times New Roman" w:eastAsia="Cambria" w:hAnsi="Times New Roman" w:cs="Times New Roman"/>
                <w:color w:val="000000"/>
                <w:sz w:val="18"/>
                <w:szCs w:val="18"/>
              </w:rPr>
            </w:pPr>
            <w:r>
              <w:rPr>
                <w:rFonts w:ascii="Times New Roman" w:eastAsia="Cambria" w:hAnsi="Times New Roman" w:cs="Times New Roman"/>
                <w:color w:val="000000"/>
                <w:sz w:val="18"/>
                <w:szCs w:val="18"/>
              </w:rPr>
              <w:t>37.39517</w:t>
            </w:r>
          </w:p>
        </w:tc>
        <w:tc>
          <w:tcPr>
            <w:tcW w:w="1009" w:type="pct"/>
          </w:tcPr>
          <w:p w14:paraId="5E631199" w14:textId="2134A515" w:rsidR="00B53E1C" w:rsidRPr="00B928C3" w:rsidRDefault="00B53E1C" w:rsidP="00192BD7">
            <w:pPr>
              <w:pStyle w:val="ListParagraph"/>
              <w:ind w:left="0"/>
              <w:jc w:val="center"/>
              <w:rPr>
                <w:rFonts w:ascii="Times New Roman" w:eastAsia="Cambria" w:hAnsi="Times New Roman" w:cs="Times New Roman"/>
                <w:color w:val="000000"/>
                <w:sz w:val="18"/>
                <w:szCs w:val="18"/>
              </w:rPr>
            </w:pPr>
            <w:r>
              <w:rPr>
                <w:rFonts w:ascii="Times New Roman" w:eastAsia="Cambria" w:hAnsi="Times New Roman" w:cs="Times New Roman"/>
                <w:color w:val="000000"/>
                <w:sz w:val="18"/>
                <w:szCs w:val="18"/>
              </w:rPr>
              <w:t>279.8048</w:t>
            </w:r>
          </w:p>
        </w:tc>
        <w:tc>
          <w:tcPr>
            <w:tcW w:w="996" w:type="pct"/>
          </w:tcPr>
          <w:p w14:paraId="19A70788" w14:textId="26443597" w:rsidR="00B53E1C" w:rsidRPr="00B928C3" w:rsidRDefault="00B53E1C" w:rsidP="00192BD7">
            <w:pPr>
              <w:pStyle w:val="ListParagraph"/>
              <w:ind w:left="0"/>
              <w:jc w:val="center"/>
              <w:rPr>
                <w:rFonts w:ascii="Times New Roman" w:eastAsia="Cambria" w:hAnsi="Times New Roman" w:cs="Times New Roman"/>
                <w:color w:val="000000"/>
                <w:sz w:val="18"/>
                <w:szCs w:val="18"/>
              </w:rPr>
            </w:pPr>
            <w:r>
              <w:rPr>
                <w:rFonts w:ascii="Times New Roman" w:eastAsia="Cambria" w:hAnsi="Times New Roman" w:cs="Times New Roman"/>
                <w:color w:val="000000"/>
                <w:sz w:val="18"/>
                <w:szCs w:val="18"/>
              </w:rPr>
              <w:t>0.133647</w:t>
            </w:r>
          </w:p>
        </w:tc>
        <w:tc>
          <w:tcPr>
            <w:tcW w:w="996" w:type="pct"/>
          </w:tcPr>
          <w:p w14:paraId="7BC93002" w14:textId="2BCD7D58" w:rsidR="00B53E1C" w:rsidRPr="00B928C3" w:rsidRDefault="00B53E1C" w:rsidP="00192BD7">
            <w:pPr>
              <w:pStyle w:val="ListParagraph"/>
              <w:ind w:left="0"/>
              <w:jc w:val="center"/>
              <w:rPr>
                <w:rFonts w:ascii="Times New Roman" w:eastAsia="Cambria" w:hAnsi="Times New Roman" w:cs="Times New Roman"/>
                <w:color w:val="000000"/>
                <w:sz w:val="18"/>
                <w:szCs w:val="18"/>
              </w:rPr>
            </w:pPr>
            <w:r>
              <w:rPr>
                <w:rFonts w:ascii="Times New Roman" w:eastAsia="Cambria" w:hAnsi="Times New Roman" w:cs="Times New Roman"/>
                <w:color w:val="000000"/>
                <w:sz w:val="18"/>
                <w:szCs w:val="18"/>
              </w:rPr>
              <w:t>0.8959</w:t>
            </w:r>
          </w:p>
        </w:tc>
      </w:tr>
      <w:tr w:rsidR="00B53E1C" w:rsidRPr="00150059" w14:paraId="79800E2D" w14:textId="7043B6B5" w:rsidTr="00B53E1C">
        <w:tc>
          <w:tcPr>
            <w:tcW w:w="994" w:type="pct"/>
          </w:tcPr>
          <w:p w14:paraId="0D15ABCB" w14:textId="77777777" w:rsidR="00B53E1C" w:rsidRPr="00B928C3" w:rsidRDefault="00B53E1C" w:rsidP="00192BD7">
            <w:pPr>
              <w:pStyle w:val="ListParagraph"/>
              <w:ind w:left="0"/>
              <w:jc w:val="center"/>
              <w:rPr>
                <w:rFonts w:ascii="Times New Roman" w:eastAsia="Cambria" w:hAnsi="Times New Roman" w:cs="Times New Roman"/>
                <w:color w:val="000000"/>
                <w:sz w:val="18"/>
                <w:szCs w:val="18"/>
              </w:rPr>
            </w:pPr>
            <w:r w:rsidRPr="00B928C3">
              <w:rPr>
                <w:rFonts w:ascii="Times New Roman" w:eastAsia="Cambria" w:hAnsi="Times New Roman" w:cs="Times New Roman"/>
                <w:color w:val="000000"/>
                <w:sz w:val="18"/>
                <w:szCs w:val="18"/>
              </w:rPr>
              <w:t>Political Stability</w:t>
            </w:r>
          </w:p>
        </w:tc>
        <w:tc>
          <w:tcPr>
            <w:tcW w:w="1005" w:type="pct"/>
          </w:tcPr>
          <w:p w14:paraId="136C456B" w14:textId="761CB172" w:rsidR="00B53E1C" w:rsidRPr="00B928C3" w:rsidRDefault="00B53E1C" w:rsidP="00192BD7">
            <w:pPr>
              <w:pStyle w:val="ListParagraph"/>
              <w:ind w:left="0"/>
              <w:jc w:val="center"/>
              <w:rPr>
                <w:rFonts w:ascii="Times New Roman" w:eastAsia="Cambria" w:hAnsi="Times New Roman" w:cs="Times New Roman"/>
                <w:color w:val="000000"/>
                <w:sz w:val="18"/>
                <w:szCs w:val="18"/>
              </w:rPr>
            </w:pPr>
            <w:r>
              <w:rPr>
                <w:rFonts w:ascii="Times New Roman" w:eastAsia="Cambria" w:hAnsi="Times New Roman" w:cs="Times New Roman"/>
                <w:color w:val="000000"/>
                <w:sz w:val="18"/>
                <w:szCs w:val="18"/>
              </w:rPr>
              <w:t>8472.640</w:t>
            </w:r>
          </w:p>
        </w:tc>
        <w:tc>
          <w:tcPr>
            <w:tcW w:w="1009" w:type="pct"/>
          </w:tcPr>
          <w:p w14:paraId="3BAFD5F7" w14:textId="357B9EFA" w:rsidR="00B53E1C" w:rsidRPr="00B928C3" w:rsidRDefault="00B53E1C" w:rsidP="00192BD7">
            <w:pPr>
              <w:pStyle w:val="ListParagraph"/>
              <w:ind w:left="0"/>
              <w:jc w:val="center"/>
              <w:rPr>
                <w:rFonts w:ascii="Times New Roman" w:eastAsia="Cambria" w:hAnsi="Times New Roman" w:cs="Times New Roman"/>
                <w:color w:val="000000"/>
                <w:sz w:val="18"/>
                <w:szCs w:val="18"/>
              </w:rPr>
            </w:pPr>
            <w:r>
              <w:rPr>
                <w:rFonts w:ascii="Times New Roman" w:eastAsia="Cambria" w:hAnsi="Times New Roman" w:cs="Times New Roman"/>
                <w:color w:val="000000"/>
                <w:sz w:val="18"/>
                <w:szCs w:val="18"/>
              </w:rPr>
              <w:t>3226.874</w:t>
            </w:r>
          </w:p>
        </w:tc>
        <w:tc>
          <w:tcPr>
            <w:tcW w:w="996" w:type="pct"/>
          </w:tcPr>
          <w:p w14:paraId="63B03221" w14:textId="4BBDA620" w:rsidR="00B53E1C" w:rsidRPr="00B928C3" w:rsidRDefault="00B53E1C" w:rsidP="00192BD7">
            <w:pPr>
              <w:pStyle w:val="ListParagraph"/>
              <w:ind w:left="0"/>
              <w:jc w:val="center"/>
              <w:rPr>
                <w:rFonts w:ascii="Times New Roman" w:eastAsia="Cambria" w:hAnsi="Times New Roman" w:cs="Times New Roman"/>
                <w:color w:val="000000"/>
                <w:sz w:val="18"/>
                <w:szCs w:val="18"/>
              </w:rPr>
            </w:pPr>
            <w:r>
              <w:rPr>
                <w:rFonts w:ascii="Times New Roman" w:eastAsia="Cambria" w:hAnsi="Times New Roman" w:cs="Times New Roman"/>
                <w:color w:val="000000"/>
                <w:sz w:val="18"/>
                <w:szCs w:val="18"/>
              </w:rPr>
              <w:t>2.625650</w:t>
            </w:r>
          </w:p>
        </w:tc>
        <w:tc>
          <w:tcPr>
            <w:tcW w:w="996" w:type="pct"/>
          </w:tcPr>
          <w:p w14:paraId="70C532DD" w14:textId="5EC5C09C" w:rsidR="00B53E1C" w:rsidRPr="00B928C3" w:rsidRDefault="00B53E1C" w:rsidP="00192BD7">
            <w:pPr>
              <w:pStyle w:val="ListParagraph"/>
              <w:ind w:left="0"/>
              <w:jc w:val="center"/>
              <w:rPr>
                <w:rFonts w:ascii="Times New Roman" w:eastAsia="Cambria" w:hAnsi="Times New Roman" w:cs="Times New Roman"/>
                <w:color w:val="000000"/>
                <w:sz w:val="18"/>
                <w:szCs w:val="18"/>
              </w:rPr>
            </w:pPr>
            <w:r>
              <w:rPr>
                <w:rFonts w:ascii="Times New Roman" w:eastAsia="Cambria" w:hAnsi="Times New Roman" w:cs="Times New Roman"/>
                <w:color w:val="000000"/>
                <w:sz w:val="18"/>
                <w:szCs w:val="18"/>
              </w:rPr>
              <w:t>0.0222</w:t>
            </w:r>
          </w:p>
        </w:tc>
      </w:tr>
    </w:tbl>
    <w:p w14:paraId="7EC39579" w14:textId="56A1FA2F" w:rsidR="00095668" w:rsidRPr="00B53E1C" w:rsidRDefault="00095668" w:rsidP="00B53E1C">
      <w:pPr>
        <w:spacing w:after="120" w:line="276" w:lineRule="auto"/>
        <w:rPr>
          <w:rFonts w:ascii="Times" w:eastAsia="Cambria" w:hAnsi="Times" w:cs="Times"/>
          <w:bCs/>
          <w:sz w:val="22"/>
        </w:rPr>
      </w:pPr>
      <w:r w:rsidRPr="00B53E1C">
        <w:rPr>
          <w:rFonts w:ascii="Times" w:eastAsia="Cambria" w:hAnsi="Times" w:cs="Times"/>
          <w:bCs/>
          <w:sz w:val="22"/>
        </w:rPr>
        <w:t xml:space="preserve">Source: </w:t>
      </w:r>
      <w:proofErr w:type="spellStart"/>
      <w:r w:rsidRPr="00B53E1C">
        <w:rPr>
          <w:rFonts w:ascii="Times" w:eastAsia="Cambria" w:hAnsi="Times" w:cs="Times"/>
          <w:bCs/>
          <w:sz w:val="22"/>
        </w:rPr>
        <w:t>Eviews</w:t>
      </w:r>
      <w:proofErr w:type="spellEnd"/>
      <w:r w:rsidRPr="00B53E1C">
        <w:rPr>
          <w:rFonts w:ascii="Times" w:eastAsia="Cambria" w:hAnsi="Times" w:cs="Times"/>
          <w:bCs/>
          <w:sz w:val="22"/>
        </w:rPr>
        <w:t xml:space="preserve"> 12 (data </w:t>
      </w:r>
      <w:r w:rsidR="00B53E1C">
        <w:rPr>
          <w:rFonts w:ascii="Times" w:eastAsia="Cambria" w:hAnsi="Times" w:cs="Times"/>
          <w:bCs/>
          <w:sz w:val="22"/>
        </w:rPr>
        <w:t>proceed</w:t>
      </w:r>
      <w:r w:rsidRPr="00B53E1C">
        <w:rPr>
          <w:rFonts w:ascii="Times" w:eastAsia="Cambria" w:hAnsi="Times" w:cs="Times"/>
          <w:bCs/>
          <w:sz w:val="22"/>
        </w:rPr>
        <w:t>:2024)</w:t>
      </w:r>
    </w:p>
    <w:p w14:paraId="304A4B7A" w14:textId="1BDC1890" w:rsidR="00095668" w:rsidRPr="00B53E1C" w:rsidRDefault="00176581" w:rsidP="00B53E1C">
      <w:pPr>
        <w:spacing w:line="276" w:lineRule="auto"/>
        <w:ind w:firstLine="567"/>
        <w:rPr>
          <w:rFonts w:ascii="Times" w:hAnsi="Times" w:cs="Times"/>
          <w:color w:val="000000"/>
          <w:sz w:val="22"/>
        </w:rPr>
      </w:pPr>
      <w:r w:rsidRPr="00B53E1C">
        <w:rPr>
          <w:rFonts w:ascii="Times" w:hAnsi="Times" w:cs="Times"/>
          <w:color w:val="000000"/>
          <w:sz w:val="22"/>
        </w:rPr>
        <w:t xml:space="preserve">Based on </w:t>
      </w:r>
      <w:r w:rsidR="00B53E1C">
        <w:rPr>
          <w:rFonts w:ascii="Times" w:hAnsi="Times" w:cs="Times"/>
          <w:color w:val="000000"/>
          <w:sz w:val="22"/>
        </w:rPr>
        <w:t>Table 8</w:t>
      </w:r>
      <w:r w:rsidRPr="00B53E1C">
        <w:rPr>
          <w:rFonts w:ascii="Times" w:hAnsi="Times" w:cs="Times"/>
          <w:color w:val="000000"/>
          <w:sz w:val="22"/>
        </w:rPr>
        <w:t>, the probability value for the Inflation variable is 0.8959, which is greater than 0.05. This means that the Inflation variable partially has no significant effect on the rupiah exchange rate variable. Conversely, for the stability variable with a probability value of 0.0222 &lt;0.05, it shows that the political stability variable partially significantly affects the rupiah exchange rate variable.</w:t>
      </w:r>
    </w:p>
    <w:p w14:paraId="2C191512" w14:textId="594A1C85" w:rsidR="00B3741A" w:rsidRPr="00B53E1C" w:rsidRDefault="00176581" w:rsidP="00176581">
      <w:pPr>
        <w:spacing w:line="276" w:lineRule="auto"/>
        <w:rPr>
          <w:rFonts w:ascii="Times New Roman" w:hAnsi="Times New Roman" w:cs="Times New Roman"/>
          <w:b/>
          <w:bCs/>
          <w:i/>
          <w:iCs/>
          <w:szCs w:val="20"/>
        </w:rPr>
      </w:pPr>
      <w:r w:rsidRPr="00B53E1C">
        <w:rPr>
          <w:rFonts w:ascii="Times New Roman" w:hAnsi="Times New Roman" w:cs="Times New Roman"/>
          <w:b/>
          <w:bCs/>
          <w:i/>
          <w:iCs/>
          <w:szCs w:val="20"/>
        </w:rPr>
        <w:lastRenderedPageBreak/>
        <w:t>Discussion</w:t>
      </w:r>
    </w:p>
    <w:p w14:paraId="4CDD36AB" w14:textId="4937A659" w:rsidR="00095668" w:rsidRPr="00B53E1C" w:rsidRDefault="00176581" w:rsidP="00B53E1C">
      <w:pPr>
        <w:widowControl/>
        <w:wordWrap/>
        <w:autoSpaceDE/>
        <w:autoSpaceDN/>
        <w:spacing w:line="276" w:lineRule="auto"/>
        <w:rPr>
          <w:rFonts w:ascii="Times" w:hAnsi="Times" w:cs="Times"/>
          <w:sz w:val="22"/>
        </w:rPr>
      </w:pPr>
      <w:r w:rsidRPr="00B53E1C">
        <w:rPr>
          <w:rFonts w:ascii="Times" w:hAnsi="Times" w:cs="Times"/>
          <w:sz w:val="22"/>
        </w:rPr>
        <w:t xml:space="preserve">Relationship between </w:t>
      </w:r>
      <w:r w:rsidR="00B53E1C" w:rsidRPr="00B53E1C">
        <w:rPr>
          <w:rFonts w:ascii="Times" w:hAnsi="Times" w:cs="Times"/>
          <w:sz w:val="22"/>
        </w:rPr>
        <w:t xml:space="preserve">inflation and </w:t>
      </w:r>
      <w:r w:rsidR="00B53E1C">
        <w:rPr>
          <w:rFonts w:ascii="Times" w:hAnsi="Times" w:cs="Times"/>
          <w:sz w:val="22"/>
        </w:rPr>
        <w:t>R</w:t>
      </w:r>
      <w:r w:rsidR="00B53E1C" w:rsidRPr="00B53E1C">
        <w:rPr>
          <w:rFonts w:ascii="Times" w:hAnsi="Times" w:cs="Times"/>
          <w:sz w:val="22"/>
        </w:rPr>
        <w:t>upiah exchange rate</w:t>
      </w:r>
    </w:p>
    <w:p w14:paraId="7F63BB0A" w14:textId="438DBAA3" w:rsidR="00176581" w:rsidRPr="00176581" w:rsidRDefault="00176581" w:rsidP="00B53E1C">
      <w:pPr>
        <w:spacing w:line="276" w:lineRule="auto"/>
        <w:ind w:firstLine="567"/>
        <w:rPr>
          <w:rFonts w:ascii="Times" w:hAnsi="Times" w:cs="Times"/>
          <w:sz w:val="22"/>
        </w:rPr>
      </w:pPr>
      <w:r w:rsidRPr="00176581">
        <w:rPr>
          <w:rFonts w:ascii="Times" w:hAnsi="Times" w:cs="Times"/>
          <w:sz w:val="22"/>
        </w:rPr>
        <w:t xml:space="preserve">Based on the results of the previous t test, the probability value of the Inflation variable (X1) = 0.8959 &gt; α = 0.05 with a coefficient of -37.3915. This means that the inflation variable is positive and has an insignificant effect on the rupiah exchange rate in the foreign exchange market. </w:t>
      </w:r>
    </w:p>
    <w:p w14:paraId="25F0A489" w14:textId="3D423A9E" w:rsidR="00095668" w:rsidRDefault="00176581" w:rsidP="00B53E1C">
      <w:pPr>
        <w:spacing w:line="276" w:lineRule="auto"/>
        <w:ind w:firstLine="567"/>
        <w:rPr>
          <w:rFonts w:ascii="Times" w:hAnsi="Times" w:cs="Times"/>
          <w:sz w:val="22"/>
        </w:rPr>
      </w:pPr>
      <w:r w:rsidRPr="00176581">
        <w:rPr>
          <w:rFonts w:ascii="Times" w:hAnsi="Times" w:cs="Times"/>
          <w:sz w:val="22"/>
        </w:rPr>
        <w:t xml:space="preserve">The analysis results obtained are in line with the results of research conducted by </w:t>
      </w:r>
      <w:hyperlink w:anchor="Gusmianto" w:history="1">
        <w:r w:rsidR="00095668" w:rsidRPr="00176581">
          <w:rPr>
            <w:rStyle w:val="Hyperlink"/>
            <w:rFonts w:ascii="Times" w:hAnsi="Times" w:cs="Times"/>
            <w:color w:val="auto"/>
            <w:sz w:val="22"/>
            <w:u w:val="none"/>
          </w:rPr>
          <w:fldChar w:fldCharType="begin" w:fldLock="1"/>
        </w:r>
        <w:r w:rsidR="0040224A">
          <w:rPr>
            <w:rStyle w:val="Hyperlink"/>
            <w:rFonts w:ascii="Times" w:hAnsi="Times" w:cs="Times"/>
            <w:color w:val="auto"/>
            <w:sz w:val="22"/>
            <w:u w:val="none"/>
          </w:rPr>
          <w:instrText>ADDIN CSL_CITATION {"citationItems":[{"id":"ITEM-1","itemData":{"ISSN":"2961-8274","author":[{"dropping-particle":"","family":"Gusmianto","given":"Arif","non-dropping-particle":"","parse-names":false,"suffix":""}],"container-title":"INTEGRAL: Jurnal Inovasi, Teknologi Terapan, dan Litbang","id":"ITEM-1","issue":"1","issued":{"date-parts":[["2022"]]},"page":"45-62","title":"Analisis Pengaruh Jumlah Uang Beredar, Suku Bunga, dan Inflasi terhadap Nilai Tukar","type":"article-journal","volume":"1"},"uris":["http://www.mendeley.com/documents/?uuid=3c75b9ce-6879-45a2-9ca7-dbff037a7b51"]}],"mendeley":{"formattedCitation":"(Gusmianto, 2022)","manualFormatting":"Gusmianto (2022)","plainTextFormattedCitation":"(Gusmianto, 2022)","previouslyFormattedCitation":"(Gusmianto, 2022)"},"properties":{"noteIndex":0},"schema":"https://github.com/citation-style-language/schema/raw/master/csl-citation.json"}</w:instrText>
        </w:r>
        <w:r w:rsidR="00095668" w:rsidRPr="00176581">
          <w:rPr>
            <w:rStyle w:val="Hyperlink"/>
            <w:rFonts w:ascii="Times" w:hAnsi="Times" w:cs="Times"/>
            <w:color w:val="auto"/>
            <w:sz w:val="22"/>
            <w:u w:val="none"/>
          </w:rPr>
          <w:fldChar w:fldCharType="separate"/>
        </w:r>
        <w:r w:rsidR="00095668" w:rsidRPr="00176581">
          <w:rPr>
            <w:rStyle w:val="Hyperlink"/>
            <w:rFonts w:ascii="Times" w:hAnsi="Times" w:cs="Times"/>
            <w:noProof/>
            <w:color w:val="auto"/>
            <w:sz w:val="22"/>
            <w:u w:val="none"/>
          </w:rPr>
          <w:t>Gusmianto (2022)</w:t>
        </w:r>
        <w:r w:rsidR="00095668" w:rsidRPr="00176581">
          <w:rPr>
            <w:rStyle w:val="Hyperlink"/>
            <w:rFonts w:ascii="Times" w:hAnsi="Times" w:cs="Times"/>
            <w:color w:val="auto"/>
            <w:sz w:val="22"/>
            <w:u w:val="none"/>
          </w:rPr>
          <w:fldChar w:fldCharType="end"/>
        </w:r>
      </w:hyperlink>
      <w:r w:rsidR="00095668" w:rsidRPr="00176581">
        <w:rPr>
          <w:rFonts w:ascii="Times" w:hAnsi="Times" w:cs="Times"/>
          <w:sz w:val="22"/>
        </w:rPr>
        <w:t xml:space="preserve"> dan </w:t>
      </w:r>
      <w:hyperlink w:anchor="Fernanda" w:history="1">
        <w:r w:rsidR="00095668" w:rsidRPr="00176581">
          <w:rPr>
            <w:rStyle w:val="Hyperlink"/>
            <w:rFonts w:ascii="Times" w:hAnsi="Times" w:cs="Times"/>
            <w:color w:val="auto"/>
            <w:sz w:val="22"/>
            <w:u w:val="none"/>
          </w:rPr>
          <w:fldChar w:fldCharType="begin" w:fldLock="1"/>
        </w:r>
        <w:r w:rsidR="00095668" w:rsidRPr="00176581">
          <w:rPr>
            <w:rStyle w:val="Hyperlink"/>
            <w:rFonts w:ascii="Times" w:hAnsi="Times" w:cs="Times"/>
            <w:color w:val="auto"/>
            <w:sz w:val="22"/>
            <w:u w:val="none"/>
          </w:rPr>
          <w:instrText>ADDIN CSL_CITATION {"citationItems":[{"id":"ITEM-1","itemData":{"DOI":"10.58344/jii.v1i12.738","ISSN":"2828-1284","abstract":"Pendahuluan: Nilai tukar sebagai indikator yang mencerminkan suatu kualitas ekonomi sebuah negara dimana kurs merupakan faktor penting yang berpengaruh terhadap arus permodalan internasional. Volatilitas nilai tukar yang semakin tinggi akan menyebabkan fluktuasi dari nilai tukar yang relatif tinggi. Tujuan: Untuk mengetahui pengaruh neraca transaksi berjalan terhadap nilai tukar, untuk mengetahui pengaruh jumlah uang beredar terhadap nilai tukar, untuk mengetahui pengaruh inflasi terhadap nilai tukar, untuk mengetahui pengaruh suku bunga Bank Indonesia, untuk mengetahui pengaruh utang luar negeri terhadap nilai tukar. Metode: Jenis pendekatan yang digunakan dalam penelitian ini yaitu pendekatan deskriptif kuantitatif, pendekatan deskriptif kuantitatif adalah jenis pendekatan dalam sebuah penelitian dimana data yang digunakan berupa angka dan hasil penelitian didapat atau diperoleh dengan menggunakan metode statistik atau kuantitatif (pengukuran) lainnya. Hasil: dapat disimpulkan bahwa data variabel neraca transaksi berjalan stasioner pada tingkat level. Variabel jumlah uang beredar memiliki nilai absolut PP test -0.125947 &lt; nilai kritis 5% yaitu -2.931404 dan nilai prob sebesar 0.9399 &gt; 0,05 maka dapat disimpulkan data variabel jumlah uang beredar tidak stasioner pada tingkat level. Variabel inflasi memiliki nilai absolut PP test -1.033267 &lt; nilai kritis 5% yaitu -2.931404 dan nilai prob sebesar 0.3033 &gt; 0,05 sehingga data variabel inflasi tidak stasioner pada tingkat level. Kesimpulan: Hasil tersebut sesuai dengan teori dan hipotesisnya. 2.) Persamaan dalam jangka panjang: Dinilai secara individu bahwa variabel independen neraca transaksi berjalan dalam jangka panjang memiliki pengaruh negatif (apresiasi) signifikan terhadap variabel dependen nilai tukar rupiah terhadap dolar AS. Hasil tersebut sesuai dengan teori dan hipotesisnya.","author":[{"dropping-particle":"","family":"Fernanda Nayottama","given":"Muhammad Rafi","non-dropping-particle":"","parse-names":false,"suffix":""},{"dropping-particle":"","family":"Andrian","given":"Thomas","non-dropping-particle":"","parse-names":false,"suffix":""}],"container-title":"Jurnal Impresi Indonesia","id":"ITEM-1","issue":"12","issued":{"date-parts":[["2022"]]},"page":"1289-1308","title":"Analisis Pengaruh, Neraca Transaksi Berjalan, Jumlah Uang Beredar, Inflasi, Suku Bunga, dan Utang Luar Negeri Terhadap Nilai Tukar di Indonesia","type":"article-journal","volume":"1"},"uris":["http://www.mendeley.com/documents/?uuid=a3209fc4-2d90-49d7-bb55-cbae250192fe"]}],"mendeley":{"formattedCitation":"(Fernanda Nayottama &amp; Andrian, 2022)","manualFormatting":"Fernanda Nayottama &amp; Andrian (2022)","plainTextFormattedCitation":"(Fernanda Nayottama &amp; Andrian, 2022)","previouslyFormattedCitation":"(Fernanda Nayottama &amp; Andrian, 2022)"},"properties":{"noteIndex":0},"schema":"https://github.com/citation-style-language/schema/raw/master/csl-citation.json"}</w:instrText>
        </w:r>
        <w:r w:rsidR="00095668" w:rsidRPr="00176581">
          <w:rPr>
            <w:rStyle w:val="Hyperlink"/>
            <w:rFonts w:ascii="Times" w:hAnsi="Times" w:cs="Times"/>
            <w:color w:val="auto"/>
            <w:sz w:val="22"/>
            <w:u w:val="none"/>
          </w:rPr>
          <w:fldChar w:fldCharType="separate"/>
        </w:r>
        <w:r w:rsidR="00095668" w:rsidRPr="00176581">
          <w:rPr>
            <w:rStyle w:val="Hyperlink"/>
            <w:rFonts w:ascii="Times" w:hAnsi="Times" w:cs="Times"/>
            <w:noProof/>
            <w:color w:val="auto"/>
            <w:sz w:val="22"/>
            <w:u w:val="none"/>
          </w:rPr>
          <w:t>Fernanda Nayottama &amp; Andrian (2022)</w:t>
        </w:r>
        <w:r w:rsidR="00095668" w:rsidRPr="00176581">
          <w:rPr>
            <w:rStyle w:val="Hyperlink"/>
            <w:rFonts w:ascii="Times" w:hAnsi="Times" w:cs="Times"/>
            <w:color w:val="auto"/>
            <w:sz w:val="22"/>
            <w:u w:val="none"/>
          </w:rPr>
          <w:fldChar w:fldCharType="end"/>
        </w:r>
      </w:hyperlink>
      <w:r w:rsidR="00095668" w:rsidRPr="00176581">
        <w:rPr>
          <w:rFonts w:ascii="Times" w:hAnsi="Times" w:cs="Times"/>
          <w:sz w:val="22"/>
        </w:rPr>
        <w:t xml:space="preserve"> </w:t>
      </w:r>
      <w:r w:rsidRPr="00176581">
        <w:rPr>
          <w:rFonts w:ascii="Times" w:hAnsi="Times" w:cs="Times"/>
          <w:sz w:val="22"/>
        </w:rPr>
        <w:t>but</w:t>
      </w:r>
      <w:r w:rsidR="00095668" w:rsidRPr="00176581">
        <w:rPr>
          <w:rFonts w:ascii="Times" w:hAnsi="Times" w:cs="Times"/>
          <w:sz w:val="22"/>
        </w:rPr>
        <w:t xml:space="preserve"> </w:t>
      </w:r>
      <w:r w:rsidRPr="00176581">
        <w:rPr>
          <w:rFonts w:ascii="Times" w:hAnsi="Times" w:cs="Times"/>
          <w:sz w:val="22"/>
        </w:rPr>
        <w:t xml:space="preserve">contradict research conducted by </w:t>
      </w:r>
      <w:hyperlink w:anchor="Afriyanti" w:history="1">
        <w:r w:rsidR="00095668" w:rsidRPr="00176581">
          <w:rPr>
            <w:rStyle w:val="Hyperlink"/>
            <w:rFonts w:ascii="Times" w:hAnsi="Times" w:cs="Times"/>
            <w:color w:val="auto"/>
            <w:sz w:val="22"/>
            <w:u w:val="none"/>
          </w:rPr>
          <w:fldChar w:fldCharType="begin" w:fldLock="1"/>
        </w:r>
        <w:r w:rsidR="00095668" w:rsidRPr="00176581">
          <w:rPr>
            <w:rStyle w:val="Hyperlink"/>
            <w:rFonts w:ascii="Times" w:hAnsi="Times" w:cs="Times"/>
            <w:color w:val="auto"/>
            <w:sz w:val="22"/>
            <w:u w:val="none"/>
          </w:rPr>
          <w:instrText>ADDIN CSL_CITATION {"citationItems":[{"id":"ITEM-1","itemData":{"ISSN":"2807-7091","author":[{"dropping-particle":"","family":"Afriyanti","given":"Nur","non-dropping-particle":"","parse-names":false,"suffix":""},{"dropping-particle":"","family":"Prasetiyo","given":"Luhur","non-dropping-particle":"","parse-names":false,"suffix":""}],"container-title":"Journal of Islamic Economics (JoIE)","id":"ITEM-1","issue":"1","issued":{"date-parts":[["2021"]]},"page":"24-40","title":"Pengaruh Inflasi dan Pertumbuhan Ekonomi Terhadap Nilai Tukar Rupiah dalam Jangka Pendek dan Jangka Panjang Tahun 2010-2018","type":"article-journal","volume":"1"},"uris":["http://www.mendeley.com/documents/?uuid=5288b489-3d42-49f6-ad60-d88873199cf4"]}],"mendeley":{"formattedCitation":"(Afriyanti &amp; Prasetiyo, 2021)","manualFormatting":"Afriyanti &amp; Prasetiyo (2021)","plainTextFormattedCitation":"(Afriyanti &amp; Prasetiyo, 2021)","previouslyFormattedCitation":"(Afriyanti &amp; Prasetiyo, 2021)"},"properties":{"noteIndex":0},"schema":"https://github.com/citation-style-language/schema/raw/master/csl-citation.json"}</w:instrText>
        </w:r>
        <w:r w:rsidR="00095668" w:rsidRPr="00176581">
          <w:rPr>
            <w:rStyle w:val="Hyperlink"/>
            <w:rFonts w:ascii="Times" w:hAnsi="Times" w:cs="Times"/>
            <w:color w:val="auto"/>
            <w:sz w:val="22"/>
            <w:u w:val="none"/>
          </w:rPr>
          <w:fldChar w:fldCharType="separate"/>
        </w:r>
        <w:r w:rsidR="00095668" w:rsidRPr="00176581">
          <w:rPr>
            <w:rStyle w:val="Hyperlink"/>
            <w:rFonts w:ascii="Times" w:hAnsi="Times" w:cs="Times"/>
            <w:noProof/>
            <w:color w:val="auto"/>
            <w:sz w:val="22"/>
            <w:u w:val="none"/>
          </w:rPr>
          <w:t>Afriyanti &amp; Prasetiyo (2021)</w:t>
        </w:r>
        <w:r w:rsidR="00095668" w:rsidRPr="00176581">
          <w:rPr>
            <w:rStyle w:val="Hyperlink"/>
            <w:rFonts w:ascii="Times" w:hAnsi="Times" w:cs="Times"/>
            <w:color w:val="auto"/>
            <w:sz w:val="22"/>
            <w:u w:val="none"/>
          </w:rPr>
          <w:fldChar w:fldCharType="end"/>
        </w:r>
      </w:hyperlink>
      <w:r w:rsidR="00095668" w:rsidRPr="00176581">
        <w:rPr>
          <w:rFonts w:ascii="Times" w:hAnsi="Times" w:cs="Times"/>
          <w:sz w:val="22"/>
        </w:rPr>
        <w:t xml:space="preserve"> dan </w:t>
      </w:r>
      <w:hyperlink w:anchor="Latifah" w:history="1">
        <w:r w:rsidR="00095668" w:rsidRPr="00176581">
          <w:rPr>
            <w:rStyle w:val="Hyperlink"/>
            <w:rFonts w:ascii="Times" w:hAnsi="Times" w:cs="Times"/>
            <w:color w:val="auto"/>
            <w:sz w:val="22"/>
            <w:u w:val="none"/>
          </w:rPr>
          <w:fldChar w:fldCharType="begin" w:fldLock="1"/>
        </w:r>
        <w:r w:rsidR="00095668" w:rsidRPr="00176581">
          <w:rPr>
            <w:rStyle w:val="Hyperlink"/>
            <w:rFonts w:ascii="Times" w:hAnsi="Times" w:cs="Times"/>
            <w:color w:val="auto"/>
            <w:sz w:val="22"/>
            <w:u w:val="none"/>
          </w:rPr>
          <w:instrText>ADDIN CSL_CITATION {"citationItems":[{"id":"ITEM-1","itemData":{"author":[{"dropping-particle":"","family":"Latifah","given":"Sofy Latul","non-dropping-particle":"","parse-names":false,"suffix":""},{"dropping-particle":"","family":"Michael","given":"Michael","non-dropping-particle":"","parse-names":false,"suffix":""}],"container-title":"Jurnal Ilmu Ekonomi Mulawarman (JIEM)","id":"ITEM-1","issue":"1","issued":{"date-parts":[["2022"]]},"title":"Pengaruh tingkat suku bunga dan inflasi serta neraca pembayaran terhadap kurs rupiah","type":"article-journal","volume":"7"},"uris":["http://www.mendeley.com/documents/?uuid=c4fd711a-88f2-419f-a684-d94cfeadca2b"]}],"mendeley":{"formattedCitation":"(Latifah &amp; Michael, 2022)","manualFormatting":"Latifah &amp; Michael (2022)","plainTextFormattedCitation":"(Latifah &amp; Michael, 2022)","previouslyFormattedCitation":"(Latifah &amp; Michael, 2022)"},"properties":{"noteIndex":0},"schema":"https://github.com/citation-style-language/schema/raw/master/csl-citation.json"}</w:instrText>
        </w:r>
        <w:r w:rsidR="00095668" w:rsidRPr="00176581">
          <w:rPr>
            <w:rStyle w:val="Hyperlink"/>
            <w:rFonts w:ascii="Times" w:hAnsi="Times" w:cs="Times"/>
            <w:color w:val="auto"/>
            <w:sz w:val="22"/>
            <w:u w:val="none"/>
          </w:rPr>
          <w:fldChar w:fldCharType="separate"/>
        </w:r>
        <w:r w:rsidR="00095668" w:rsidRPr="00176581">
          <w:rPr>
            <w:rStyle w:val="Hyperlink"/>
            <w:rFonts w:ascii="Times" w:hAnsi="Times" w:cs="Times"/>
            <w:noProof/>
            <w:color w:val="auto"/>
            <w:sz w:val="22"/>
            <w:u w:val="none"/>
          </w:rPr>
          <w:t>Latifah &amp; Michael (2022)</w:t>
        </w:r>
        <w:r w:rsidR="00095668" w:rsidRPr="00176581">
          <w:rPr>
            <w:rStyle w:val="Hyperlink"/>
            <w:rFonts w:ascii="Times" w:hAnsi="Times" w:cs="Times"/>
            <w:color w:val="auto"/>
            <w:sz w:val="22"/>
            <w:u w:val="none"/>
          </w:rPr>
          <w:fldChar w:fldCharType="end"/>
        </w:r>
      </w:hyperlink>
      <w:r w:rsidR="00095668" w:rsidRPr="00176581">
        <w:rPr>
          <w:rFonts w:ascii="Times" w:hAnsi="Times" w:cs="Times"/>
          <w:sz w:val="22"/>
        </w:rPr>
        <w:t xml:space="preserve">. </w:t>
      </w:r>
      <w:r w:rsidRPr="00176581">
        <w:rPr>
          <w:rFonts w:ascii="Times" w:hAnsi="Times" w:cs="Times"/>
          <w:sz w:val="22"/>
        </w:rPr>
        <w:t>The results of the analysis obtained show that Inflation has a negative and significant effect on the rupiah exchange rate in Indonesia.</w:t>
      </w:r>
    </w:p>
    <w:p w14:paraId="406576D7" w14:textId="77777777" w:rsidR="00B53E1C" w:rsidRPr="00176581" w:rsidRDefault="00B53E1C" w:rsidP="00B53E1C">
      <w:pPr>
        <w:spacing w:line="276" w:lineRule="auto"/>
        <w:ind w:firstLine="567"/>
        <w:rPr>
          <w:rFonts w:ascii="Times" w:hAnsi="Times" w:cs="Times"/>
          <w:sz w:val="22"/>
        </w:rPr>
      </w:pPr>
    </w:p>
    <w:p w14:paraId="1BE4EF51" w14:textId="5148B155" w:rsidR="00095668" w:rsidRPr="007569FF" w:rsidRDefault="00176581" w:rsidP="00B53E1C">
      <w:pPr>
        <w:wordWrap/>
        <w:adjustRightInd w:val="0"/>
        <w:spacing w:line="276" w:lineRule="auto"/>
        <w:rPr>
          <w:rFonts w:ascii="Times" w:hAnsi="Times" w:cs="Times"/>
          <w:sz w:val="22"/>
        </w:rPr>
      </w:pPr>
      <w:r w:rsidRPr="007569FF">
        <w:rPr>
          <w:rFonts w:ascii="Times" w:hAnsi="Times" w:cs="Times"/>
          <w:sz w:val="22"/>
        </w:rPr>
        <w:t xml:space="preserve">Political </w:t>
      </w:r>
      <w:r w:rsidR="007569FF" w:rsidRPr="007569FF">
        <w:rPr>
          <w:rFonts w:ascii="Times" w:hAnsi="Times" w:cs="Times"/>
          <w:sz w:val="22"/>
        </w:rPr>
        <w:t xml:space="preserve">stability variable relationship to </w:t>
      </w:r>
      <w:r w:rsidR="007569FF">
        <w:rPr>
          <w:rFonts w:ascii="Times" w:hAnsi="Times" w:cs="Times"/>
          <w:sz w:val="22"/>
        </w:rPr>
        <w:t>R</w:t>
      </w:r>
      <w:r w:rsidR="007569FF" w:rsidRPr="007569FF">
        <w:rPr>
          <w:rFonts w:ascii="Times" w:hAnsi="Times" w:cs="Times"/>
          <w:sz w:val="22"/>
        </w:rPr>
        <w:t>upiah exchange rate</w:t>
      </w:r>
    </w:p>
    <w:p w14:paraId="38BDBE35" w14:textId="6667E56C" w:rsidR="00095668" w:rsidRPr="00176581" w:rsidRDefault="00176581" w:rsidP="007569FF">
      <w:pPr>
        <w:adjustRightInd w:val="0"/>
        <w:spacing w:line="276" w:lineRule="auto"/>
        <w:ind w:firstLine="567"/>
        <w:rPr>
          <w:rFonts w:ascii="Times" w:hAnsi="Times" w:cs="Times"/>
          <w:sz w:val="22"/>
        </w:rPr>
      </w:pPr>
      <w:r w:rsidRPr="00176581">
        <w:rPr>
          <w:rFonts w:ascii="Times" w:hAnsi="Times" w:cs="Times"/>
          <w:sz w:val="22"/>
        </w:rPr>
        <w:t xml:space="preserve">Based on the results of the previous t test, the probability value of the political stability variable (X2) = 0.0222 &lt; α = 0.05 with a coefficient of 8472.640. This means. Political Stability variable is positive and has a significant effect on the exchange rate of the rupiah currency in the foreign exchange market (Foreign </w:t>
      </w:r>
      <w:proofErr w:type="spellStart"/>
      <w:r w:rsidRPr="00176581">
        <w:rPr>
          <w:rFonts w:ascii="Times" w:hAnsi="Times" w:cs="Times"/>
          <w:sz w:val="22"/>
        </w:rPr>
        <w:t>Excange</w:t>
      </w:r>
      <w:proofErr w:type="spellEnd"/>
      <w:r w:rsidRPr="00176581">
        <w:rPr>
          <w:rFonts w:ascii="Times" w:hAnsi="Times" w:cs="Times"/>
          <w:sz w:val="22"/>
        </w:rPr>
        <w:t xml:space="preserve"> Market). This indicates that the higher the level of political stability, it will cause the rupiah exchange rate to appreciate by 8472.640 assuming other variables are in a ceteris paribus condition.</w:t>
      </w:r>
    </w:p>
    <w:p w14:paraId="6236D18A" w14:textId="440FE882" w:rsidR="00095668" w:rsidRPr="00176581" w:rsidRDefault="001819F0" w:rsidP="007569FF">
      <w:pPr>
        <w:adjustRightInd w:val="0"/>
        <w:spacing w:line="276" w:lineRule="auto"/>
        <w:ind w:firstLine="567"/>
        <w:rPr>
          <w:rFonts w:ascii="Times" w:hAnsi="Times" w:cs="Times"/>
          <w:sz w:val="22"/>
        </w:rPr>
      </w:pPr>
      <w:r w:rsidRPr="001819F0">
        <w:rPr>
          <w:rFonts w:ascii="Times" w:hAnsi="Times" w:cs="Times"/>
          <w:sz w:val="22"/>
        </w:rPr>
        <w:t>Political stability is defined as an assessment of the potential for instability or politically motivated violence in a country. This includes the possibility of irregular changes in government power, social disturbances, armed conflicts, demonstrations, acts of terrorism, international tensions, and external and internal conflicts</w:t>
      </w:r>
      <w:r>
        <w:rPr>
          <w:rFonts w:ascii="Times" w:hAnsi="Times" w:cs="Times"/>
          <w:sz w:val="22"/>
        </w:rPr>
        <w:t xml:space="preserve"> </w:t>
      </w:r>
      <w:hyperlink w:anchor="Mina" w:history="1">
        <w:r w:rsidR="00095668" w:rsidRPr="00176581">
          <w:rPr>
            <w:rStyle w:val="Hyperlink"/>
            <w:rFonts w:ascii="Times" w:hAnsi="Times" w:cs="Times"/>
            <w:color w:val="auto"/>
            <w:sz w:val="22"/>
            <w:u w:val="none"/>
          </w:rPr>
          <w:fldChar w:fldCharType="begin" w:fldLock="1"/>
        </w:r>
        <w:r w:rsidR="00095668" w:rsidRPr="00176581">
          <w:rPr>
            <w:rStyle w:val="Hyperlink"/>
            <w:rFonts w:ascii="Times" w:hAnsi="Times" w:cs="Times"/>
            <w:color w:val="auto"/>
            <w:sz w:val="22"/>
            <w:u w:val="none"/>
          </w:rPr>
          <w:instrText>ADDIN CSL_CITATION {"citationItems":[{"id":"ITEM-1","itemData":{"DOI":"10.1016/j.worlddev.2012.04.026","ISSN":"0305750X","abstract":"This paper empirically examines the theoretical debate on the adoption of a best approach to reforming institutions identified by Rodrik (2008) in the context of property rights protection and FDI flows to eight MENA countries. The first best approach comprises strengthening domestic institutional functions only, while the second best comprises in addition entering into force bilateral investment treaties and the interaction between functions and treaties. Empirically both approaches to reducing investment expropriation risk encourage FDI flows. The positive effect of the second best approach depends on the success of the first best approach, suggesting the two approaches are complementary. © 2012 Elsevier Ltd.","author":[{"dropping-particle":"","family":"Mina","given":"Wasseem Michel","non-dropping-particle":"","parse-names":false,"suffix":""}],"container-title":"World Development","id":"ITEM-1","issue":"9","issued":{"date-parts":[["2012"]]},"page":"1798-1809","publisher":"Elsevier Ltd","title":"The Institutional Reforms Debate and FDI Flows to the MENA Region: The \" Best\" Ensemble","type":"article-journal","volume":"40"},"uris":["http://www.mendeley.com/documents/?uuid=40cd9338-b234-498d-829b-fc2a3fd4866b"]}],"mendeley":{"formattedCitation":"(Mina, 2012)","plainTextFormattedCitation":"(Mina, 2012)","previouslyFormattedCitation":"(Mina, 2012)"},"properties":{"noteIndex":0},"schema":"https://github.com/citation-style-language/schema/raw/master/csl-citation.json"}</w:instrText>
        </w:r>
        <w:r w:rsidR="00095668" w:rsidRPr="00176581">
          <w:rPr>
            <w:rStyle w:val="Hyperlink"/>
            <w:rFonts w:ascii="Times" w:hAnsi="Times" w:cs="Times"/>
            <w:color w:val="auto"/>
            <w:sz w:val="22"/>
            <w:u w:val="none"/>
          </w:rPr>
          <w:fldChar w:fldCharType="separate"/>
        </w:r>
        <w:r w:rsidR="00095668" w:rsidRPr="00176581">
          <w:rPr>
            <w:rStyle w:val="Hyperlink"/>
            <w:rFonts w:ascii="Times" w:hAnsi="Times" w:cs="Times"/>
            <w:noProof/>
            <w:color w:val="auto"/>
            <w:sz w:val="22"/>
            <w:u w:val="none"/>
          </w:rPr>
          <w:t>(Mina, 2012)</w:t>
        </w:r>
        <w:r w:rsidR="00095668" w:rsidRPr="00176581">
          <w:rPr>
            <w:rStyle w:val="Hyperlink"/>
            <w:rFonts w:ascii="Times" w:hAnsi="Times" w:cs="Times"/>
            <w:color w:val="auto"/>
            <w:sz w:val="22"/>
            <w:u w:val="none"/>
          </w:rPr>
          <w:fldChar w:fldCharType="end"/>
        </w:r>
      </w:hyperlink>
      <w:r w:rsidR="00095668" w:rsidRPr="00176581">
        <w:rPr>
          <w:rFonts w:ascii="Times" w:hAnsi="Times" w:cs="Times"/>
          <w:sz w:val="22"/>
        </w:rPr>
        <w:t xml:space="preserve">. </w:t>
      </w:r>
      <w:bookmarkStart w:id="9" w:name="_Hlk154102357"/>
      <w:r w:rsidRPr="001819F0">
        <w:rPr>
          <w:rFonts w:ascii="Times" w:hAnsi="Times" w:cs="Times"/>
          <w:sz w:val="22"/>
        </w:rPr>
        <w:t>Measures to assess the stability of a country involve consideration of standards of good governance, track record of constitutional order, respect for human rights, and the overall strength of democracy</w:t>
      </w:r>
      <w:r>
        <w:rPr>
          <w:rFonts w:ascii="Times" w:hAnsi="Times" w:cs="Times"/>
          <w:sz w:val="22"/>
        </w:rPr>
        <w:t xml:space="preserve"> </w:t>
      </w:r>
      <w:hyperlink w:anchor="Basit" w:history="1">
        <w:r w:rsidR="00095668" w:rsidRPr="00176581">
          <w:rPr>
            <w:rStyle w:val="Hyperlink"/>
            <w:rFonts w:ascii="Times" w:hAnsi="Times" w:cs="Times"/>
            <w:color w:val="auto"/>
            <w:sz w:val="22"/>
            <w:u w:val="none"/>
          </w:rPr>
          <w:fldChar w:fldCharType="begin" w:fldLock="1"/>
        </w:r>
        <w:r w:rsidR="00095668" w:rsidRPr="00176581">
          <w:rPr>
            <w:rStyle w:val="Hyperlink"/>
            <w:rFonts w:ascii="Times" w:hAnsi="Times" w:cs="Times"/>
            <w:color w:val="auto"/>
            <w:sz w:val="22"/>
            <w:u w:val="none"/>
          </w:rPr>
          <w:instrText>ADDIN CSL_CITATION {"citationItems":[{"id":"ITEM-1","itemData":{"DOI":"10.29303/jaa.v5i2.96","ISSN":"2549-158X","abstract":"Data yang digunakan dalam penelitian ini adalah data Indek Harga Saham Gabungan yang konsisten masuk di BEI pada periode penelitian, yaitu tahun 2010-2019, Faktor Ekonomi yang di gunakan adalah nilai Tukar, Nilai inflasi, dan data stabilitas politik Indonesia selama periode tahun 2010-2019. Penulis menggunakan metode regresi data panel dengan didukung oleh analisis kuantitatif dengan menggunakan model ekonometrik untuk mendapatkan gambaran yang jelas tentang hubungan antara variabel-variabel yang digunakan dalam penelitian. Penelitian ini dilakukan untuk melihat pengaruh faktor-faktor ekonomi, Nilai Tukar, Inflasi dan stabilitas politik terhadap Indek Harga Saham Gabungan pada periode tahun 2010-2019. Hasil penelitian ini adalah Variabel Nilai Tukar berpengaruh Negatif signifikan terhadap Indeks Harga Saham Gabungan di BEI. Variabel inflansi berpengaruh positif tidak signifikan terhadap Indek Harga Saham Gabungan di BEI. Variabel ISP berpengaruh positif signifikan terhadap Indek Harga Saham Gabungan di BEI. Data Nilai Tukar, inflasi diperoleh dari publikasi Bank Indonesia. Adapun data Stabilitas Politik Indonesia diperoleh dari The Global Economy.com, The World Bank.","author":[{"dropping-particle":"","family":"Basit","given":"Abdul","non-dropping-particle":"","parse-names":false,"suffix":""},{"dropping-particle":"","family":"Haryono","given":"Slamet","non-dropping-particle":"","parse-names":false,"suffix":""}],"container-title":"Jurnal Aplikasi Akuntansi","id":"ITEM-1","issue":"2","issued":{"date-parts":[["2021"]]},"page":"220-237","title":"Analisis Pengaruh Stabilitas Politik Dan Faktor Ekonomi Terhadap Indeks Harga Saham Gabungan","type":"article-journal","volume":"5"},"uris":["http://www.mendeley.com/documents/?uuid=8b9d383d-3bf1-42fc-9c1a-d7fada2360a1"]}],"mendeley":{"formattedCitation":"(Basit &amp; Haryono, 2021)","plainTextFormattedCitation":"(Basit &amp; Haryono, 2021)","previouslyFormattedCitation":"(Basit &amp; Haryono, 2021)"},"properties":{"noteIndex":0},"schema":"https://github.com/citation-style-language/schema/raw/master/csl-citation.json"}</w:instrText>
        </w:r>
        <w:r w:rsidR="00095668" w:rsidRPr="00176581">
          <w:rPr>
            <w:rStyle w:val="Hyperlink"/>
            <w:rFonts w:ascii="Times" w:hAnsi="Times" w:cs="Times"/>
            <w:color w:val="auto"/>
            <w:sz w:val="22"/>
            <w:u w:val="none"/>
          </w:rPr>
          <w:fldChar w:fldCharType="separate"/>
        </w:r>
        <w:r w:rsidR="00095668" w:rsidRPr="00176581">
          <w:rPr>
            <w:rStyle w:val="Hyperlink"/>
            <w:rFonts w:ascii="Times" w:hAnsi="Times" w:cs="Times"/>
            <w:noProof/>
            <w:color w:val="auto"/>
            <w:sz w:val="22"/>
            <w:u w:val="none"/>
          </w:rPr>
          <w:t>(Basit &amp; Haryono, 2021)</w:t>
        </w:r>
        <w:r w:rsidR="00095668" w:rsidRPr="00176581">
          <w:rPr>
            <w:rStyle w:val="Hyperlink"/>
            <w:rFonts w:ascii="Times" w:hAnsi="Times" w:cs="Times"/>
            <w:color w:val="auto"/>
            <w:sz w:val="22"/>
            <w:u w:val="none"/>
          </w:rPr>
          <w:fldChar w:fldCharType="end"/>
        </w:r>
        <w:bookmarkEnd w:id="9"/>
      </w:hyperlink>
      <w:r w:rsidR="00095668" w:rsidRPr="00176581">
        <w:rPr>
          <w:rFonts w:ascii="Times" w:hAnsi="Times" w:cs="Times"/>
          <w:sz w:val="22"/>
        </w:rPr>
        <w:t xml:space="preserve">. </w:t>
      </w:r>
      <w:r w:rsidRPr="001819F0">
        <w:rPr>
          <w:rFonts w:ascii="Times" w:hAnsi="Times" w:cs="Times"/>
          <w:sz w:val="22"/>
        </w:rPr>
        <w:t>The World Bank publishes the Political Stability Index. The calculation of this index includes an assessment of the transition of power, the government's ability to implement policies, and the interaction between the quality of government and potential threats that can disrupt and undermine stability, such as coups, instability, terrorism, and other factors</w:t>
      </w:r>
      <w:r w:rsidR="00095668" w:rsidRPr="00176581">
        <w:rPr>
          <w:rFonts w:ascii="Times" w:hAnsi="Times" w:cs="Times"/>
          <w:sz w:val="22"/>
        </w:rPr>
        <w:t xml:space="preserve"> </w:t>
      </w:r>
      <w:hyperlink w:anchor="Wahid" w:history="1">
        <w:r w:rsidR="00095668" w:rsidRPr="00176581">
          <w:rPr>
            <w:rStyle w:val="Hyperlink"/>
            <w:rFonts w:ascii="Times" w:hAnsi="Times" w:cs="Times"/>
            <w:color w:val="auto"/>
            <w:sz w:val="22"/>
            <w:u w:val="none"/>
          </w:rPr>
          <w:fldChar w:fldCharType="begin" w:fldLock="1"/>
        </w:r>
        <w:r w:rsidR="00095668" w:rsidRPr="00176581">
          <w:rPr>
            <w:rStyle w:val="Hyperlink"/>
            <w:rFonts w:ascii="Times" w:hAnsi="Times" w:cs="Times"/>
            <w:color w:val="auto"/>
            <w:sz w:val="22"/>
            <w:u w:val="none"/>
          </w:rPr>
          <w:instrText>ADDIN CSL_CITATION {"citationItems":[{"id":"ITEM-1","itemData":{"author":[{"dropping-particle":"","family":"Wahid","given":"Muhammad Aminul","non-dropping-particle":"","parse-names":false,"suffix":""}],"id":"ITEM-1","issued":{"date-parts":[["2018"]]},"publisher":"Fak. Ekonomi dan Bisnis Uin Jakarta","title":"Analisis Pengaruh Stabilitas Politik Dan Faktor Ekonomi Terhadap Jakarta Islamic Index (JII)","type":"article"},"uris":["http://www.mendeley.com/documents/?uuid=d51de4dc-2df7-42a2-b803-2400b60408d5"]}],"mendeley":{"formattedCitation":"(Wahid, 2018)","plainTextFormattedCitation":"(Wahid, 2018)","previouslyFormattedCitation":"(Wahid, 2018)"},"properties":{"noteIndex":0},"schema":"https://github.com/citation-style-language/schema/raw/master/csl-citation.json"}</w:instrText>
        </w:r>
        <w:r w:rsidR="00095668" w:rsidRPr="00176581">
          <w:rPr>
            <w:rStyle w:val="Hyperlink"/>
            <w:rFonts w:ascii="Times" w:hAnsi="Times" w:cs="Times"/>
            <w:color w:val="auto"/>
            <w:sz w:val="22"/>
            <w:u w:val="none"/>
          </w:rPr>
          <w:fldChar w:fldCharType="separate"/>
        </w:r>
        <w:r w:rsidR="00095668" w:rsidRPr="00176581">
          <w:rPr>
            <w:rStyle w:val="Hyperlink"/>
            <w:rFonts w:ascii="Times" w:hAnsi="Times" w:cs="Times"/>
            <w:noProof/>
            <w:color w:val="auto"/>
            <w:sz w:val="22"/>
            <w:u w:val="none"/>
          </w:rPr>
          <w:t>(Wahid, 2018)</w:t>
        </w:r>
        <w:r w:rsidR="00095668" w:rsidRPr="00176581">
          <w:rPr>
            <w:rStyle w:val="Hyperlink"/>
            <w:rFonts w:ascii="Times" w:hAnsi="Times" w:cs="Times"/>
            <w:color w:val="auto"/>
            <w:sz w:val="22"/>
            <w:u w:val="none"/>
          </w:rPr>
          <w:fldChar w:fldCharType="end"/>
        </w:r>
      </w:hyperlink>
      <w:r w:rsidR="00095668" w:rsidRPr="00176581">
        <w:rPr>
          <w:rFonts w:ascii="Times" w:hAnsi="Times" w:cs="Times"/>
          <w:sz w:val="22"/>
        </w:rPr>
        <w:t>.</w:t>
      </w:r>
    </w:p>
    <w:p w14:paraId="52B8AAE4" w14:textId="6CC7DA59" w:rsidR="001819F0" w:rsidRPr="001819F0" w:rsidRDefault="001819F0" w:rsidP="007569FF">
      <w:pPr>
        <w:wordWrap/>
        <w:adjustRightInd w:val="0"/>
        <w:spacing w:line="276" w:lineRule="auto"/>
        <w:ind w:firstLine="567"/>
        <w:rPr>
          <w:rFonts w:ascii="Times" w:eastAsia="Times New Roman" w:hAnsi="Times" w:cs="Times"/>
          <w:sz w:val="22"/>
        </w:rPr>
      </w:pPr>
      <w:r>
        <w:rPr>
          <w:rFonts w:ascii="Times" w:hAnsi="Times" w:cs="Times"/>
          <w:sz w:val="22"/>
        </w:rPr>
        <w:tab/>
      </w:r>
      <w:r w:rsidRPr="001819F0">
        <w:rPr>
          <w:rFonts w:ascii="Times" w:hAnsi="Times" w:cs="Times"/>
          <w:sz w:val="22"/>
        </w:rPr>
        <w:t>Furthermore</w:t>
      </w:r>
      <w:r>
        <w:rPr>
          <w:rFonts w:ascii="Times" w:hAnsi="Times" w:cs="Times"/>
          <w:sz w:val="22"/>
        </w:rPr>
        <w:t xml:space="preserve">, according to </w:t>
      </w:r>
      <w:hyperlink w:anchor="Nurhasanah" w:history="1">
        <w:r w:rsidRPr="001819F0">
          <w:rPr>
            <w:rStyle w:val="Hyperlink"/>
            <w:rFonts w:ascii="Times" w:eastAsia="Times New Roman" w:hAnsi="Times" w:cs="Times"/>
            <w:color w:val="auto"/>
            <w:sz w:val="22"/>
            <w:u w:val="none"/>
          </w:rPr>
          <w:fldChar w:fldCharType="begin" w:fldLock="1"/>
        </w:r>
        <w:r w:rsidR="0040224A">
          <w:rPr>
            <w:rStyle w:val="Hyperlink"/>
            <w:rFonts w:ascii="Times" w:eastAsia="Times New Roman" w:hAnsi="Times" w:cs="Times"/>
            <w:color w:val="auto"/>
            <w:sz w:val="22"/>
            <w:u w:val="none"/>
          </w:rPr>
          <w:instrText>ADDIN CSL_CITATION {"citationItems":[{"id":"ITEM-1","itemData":{"author":[{"dropping-particle":"","family":"Nurhasanah","given":"Elly","non-dropping-particle":"","parse-names":false,"suffix":""}],"container-title":"Jurnal Ilmiah Mahasiswa Fakultas Ekonomi dan Bisnis","id":"ITEM-1","issue":"2","issued":{"date-parts":[["2022"]]},"title":"Pengaruh Stabilitas Politik, Infrastruktur Telekomunikasi, dan Kebebasan Ekonomi Terhadap Arus Masuk Foreign Direct Investment (FDI): Studi Kasus di Negara ASEAN Plus Three (APT) Tahun 2002-2019","type":"article-journal","volume":"10"},"uris":["http://www.mendeley.com/documents/?uuid=4e85d584-c22c-41c8-93f1-b569ae9981ef"]}],"mendeley":{"formattedCitation":"(Nurhasanah, 2022)","manualFormatting":"Nurhasanah (2022)","plainTextFormattedCitation":"(Nurhasanah, 2022)","previouslyFormattedCitation":"(Nurhasanah, 2022)"},"properties":{"noteIndex":0},"schema":"https://github.com/citation-style-language/schema/raw/master/csl-citation.json"}</w:instrText>
        </w:r>
        <w:r w:rsidRPr="001819F0">
          <w:rPr>
            <w:rStyle w:val="Hyperlink"/>
            <w:rFonts w:ascii="Times" w:eastAsia="Times New Roman" w:hAnsi="Times" w:cs="Times"/>
            <w:color w:val="auto"/>
            <w:sz w:val="22"/>
            <w:u w:val="none"/>
          </w:rPr>
          <w:fldChar w:fldCharType="separate"/>
        </w:r>
        <w:r w:rsidRPr="001819F0">
          <w:rPr>
            <w:rStyle w:val="Hyperlink"/>
            <w:rFonts w:ascii="Times" w:eastAsia="Times New Roman" w:hAnsi="Times" w:cs="Times"/>
            <w:noProof/>
            <w:color w:val="auto"/>
            <w:sz w:val="22"/>
            <w:u w:val="none"/>
          </w:rPr>
          <w:t>Nurhasanah</w:t>
        </w:r>
        <w:r>
          <w:rPr>
            <w:rStyle w:val="Hyperlink"/>
            <w:rFonts w:ascii="Times" w:eastAsia="Times New Roman" w:hAnsi="Times" w:cs="Times"/>
            <w:noProof/>
            <w:color w:val="auto"/>
            <w:sz w:val="22"/>
            <w:u w:val="none"/>
          </w:rPr>
          <w:t xml:space="preserve"> (</w:t>
        </w:r>
        <w:r w:rsidRPr="001819F0">
          <w:rPr>
            <w:rStyle w:val="Hyperlink"/>
            <w:rFonts w:ascii="Times" w:eastAsia="Times New Roman" w:hAnsi="Times" w:cs="Times"/>
            <w:noProof/>
            <w:color w:val="auto"/>
            <w:sz w:val="22"/>
            <w:u w:val="none"/>
          </w:rPr>
          <w:t>2022)</w:t>
        </w:r>
        <w:r w:rsidRPr="001819F0">
          <w:rPr>
            <w:rStyle w:val="Hyperlink"/>
            <w:rFonts w:ascii="Times" w:eastAsia="Times New Roman" w:hAnsi="Times" w:cs="Times"/>
            <w:color w:val="auto"/>
            <w:sz w:val="22"/>
            <w:u w:val="none"/>
          </w:rPr>
          <w:fldChar w:fldCharType="end"/>
        </w:r>
      </w:hyperlink>
      <w:r>
        <w:rPr>
          <w:rFonts w:ascii="Times" w:hAnsi="Times" w:cs="Times"/>
          <w:sz w:val="22"/>
        </w:rPr>
        <w:t xml:space="preserve"> in </w:t>
      </w:r>
      <w:r w:rsidRPr="001819F0">
        <w:rPr>
          <w:rFonts w:ascii="Times" w:hAnsi="Times" w:cs="Times"/>
          <w:sz w:val="22"/>
        </w:rPr>
        <w:t>the World Governance Index, the potential risk of violence involves several aspects, namely:</w:t>
      </w:r>
      <w:r>
        <w:rPr>
          <w:rFonts w:ascii="Times" w:eastAsia="Times New Roman" w:hAnsi="Times" w:cs="Times"/>
          <w:sz w:val="22"/>
        </w:rPr>
        <w:t xml:space="preserve"> </w:t>
      </w:r>
      <w:r w:rsidRPr="001819F0">
        <w:rPr>
          <w:rFonts w:ascii="Times" w:eastAsia="Times New Roman" w:hAnsi="Times" w:cs="Times"/>
          <w:b/>
          <w:bCs/>
          <w:i/>
          <w:iCs/>
          <w:sz w:val="22"/>
        </w:rPr>
        <w:t>Protests and riots:</w:t>
      </w:r>
      <w:r w:rsidRPr="001819F0">
        <w:rPr>
          <w:rFonts w:ascii="Times" w:eastAsia="Times New Roman" w:hAnsi="Times" w:cs="Times"/>
          <w:sz w:val="22"/>
        </w:rPr>
        <w:t xml:space="preserve"> Risks related to the possibility of damage to assets or injury to individuals due to the nature and impact of protests and riots. This is a major concern if such activities disrupt normal activities and business operations.</w:t>
      </w:r>
      <w:r>
        <w:rPr>
          <w:rFonts w:ascii="Times" w:eastAsia="Times New Roman" w:hAnsi="Times" w:cs="Times"/>
          <w:sz w:val="22"/>
        </w:rPr>
        <w:t xml:space="preserve"> </w:t>
      </w:r>
      <w:r w:rsidRPr="001819F0">
        <w:rPr>
          <w:rFonts w:ascii="Times" w:eastAsia="Times New Roman" w:hAnsi="Times" w:cs="Times"/>
          <w:b/>
          <w:bCs/>
          <w:i/>
          <w:iCs/>
          <w:sz w:val="22"/>
        </w:rPr>
        <w:t>Terrorism: A risk</w:t>
      </w:r>
      <w:r w:rsidRPr="001819F0">
        <w:rPr>
          <w:rFonts w:ascii="Times" w:eastAsia="Times New Roman" w:hAnsi="Times" w:cs="Times"/>
          <w:sz w:val="22"/>
        </w:rPr>
        <w:t xml:space="preserve"> threat involving the activities of non-state armed groups or individuals that may cause property damage as well as result in death or injury due to acts of violence. In this context, the risk includes terrorism that uses violence or threats to achieve political goals, as well as similar tactics employed by </w:t>
      </w:r>
      <w:proofErr w:type="spellStart"/>
      <w:r w:rsidRPr="001819F0">
        <w:rPr>
          <w:rFonts w:ascii="Times" w:eastAsia="Times New Roman" w:hAnsi="Times" w:cs="Times"/>
          <w:sz w:val="22"/>
        </w:rPr>
        <w:t>organised</w:t>
      </w:r>
      <w:proofErr w:type="spellEnd"/>
      <w:r w:rsidRPr="001819F0">
        <w:rPr>
          <w:rFonts w:ascii="Times" w:eastAsia="Times New Roman" w:hAnsi="Times" w:cs="Times"/>
          <w:sz w:val="22"/>
        </w:rPr>
        <w:t xml:space="preserve"> crime for profit.</w:t>
      </w:r>
      <w:r>
        <w:rPr>
          <w:rFonts w:ascii="Times" w:eastAsia="Times New Roman" w:hAnsi="Times" w:cs="Times"/>
          <w:sz w:val="22"/>
        </w:rPr>
        <w:t xml:space="preserve"> </w:t>
      </w:r>
      <w:r w:rsidRPr="001819F0">
        <w:rPr>
          <w:rFonts w:ascii="Times" w:eastAsia="Times New Roman" w:hAnsi="Times" w:cs="Times"/>
          <w:b/>
          <w:bCs/>
          <w:i/>
          <w:iCs/>
          <w:sz w:val="22"/>
        </w:rPr>
        <w:t>Interstate war</w:t>
      </w:r>
      <w:r w:rsidRPr="001819F0">
        <w:rPr>
          <w:rFonts w:ascii="Times" w:eastAsia="Times New Roman" w:hAnsi="Times" w:cs="Times"/>
          <w:sz w:val="22"/>
        </w:rPr>
        <w:t>: Risks associated with impacts such as death and damage to property and infrastructure, with the aim of changing government or occupation.</w:t>
      </w:r>
      <w:r>
        <w:rPr>
          <w:rFonts w:ascii="Times" w:eastAsia="Times New Roman" w:hAnsi="Times" w:cs="Times"/>
          <w:sz w:val="22"/>
        </w:rPr>
        <w:t xml:space="preserve"> Last, </w:t>
      </w:r>
      <w:r w:rsidRPr="001819F0">
        <w:rPr>
          <w:rFonts w:ascii="Times" w:eastAsia="Times New Roman" w:hAnsi="Times" w:cs="Times"/>
          <w:b/>
          <w:bCs/>
          <w:sz w:val="22"/>
        </w:rPr>
        <w:t>Civil war:</w:t>
      </w:r>
      <w:r w:rsidRPr="001819F0">
        <w:rPr>
          <w:rFonts w:ascii="Times" w:eastAsia="Times New Roman" w:hAnsi="Times" w:cs="Times"/>
          <w:sz w:val="22"/>
        </w:rPr>
        <w:t xml:space="preserve"> The risk of armed conflict within a country, including </w:t>
      </w:r>
      <w:proofErr w:type="spellStart"/>
      <w:r w:rsidRPr="001819F0">
        <w:rPr>
          <w:rFonts w:ascii="Times" w:eastAsia="Times New Roman" w:hAnsi="Times" w:cs="Times"/>
          <w:sz w:val="22"/>
        </w:rPr>
        <w:t>organised</w:t>
      </w:r>
      <w:proofErr w:type="spellEnd"/>
      <w:r w:rsidRPr="001819F0">
        <w:rPr>
          <w:rFonts w:ascii="Times" w:eastAsia="Times New Roman" w:hAnsi="Times" w:cs="Times"/>
          <w:sz w:val="22"/>
        </w:rPr>
        <w:t xml:space="preserve"> insurgency, separatist conflict or full-blown civil war. In these situations, rebels seek to overthrow the government, achieve independence, or at least influence key government policies</w:t>
      </w:r>
    </w:p>
    <w:p w14:paraId="75534D43" w14:textId="77777777" w:rsidR="00201EB2" w:rsidRPr="00E731F7" w:rsidRDefault="00201EB2" w:rsidP="00E731F7">
      <w:pPr>
        <w:spacing w:line="276" w:lineRule="auto"/>
        <w:rPr>
          <w:rFonts w:ascii="Times" w:hAnsi="Times" w:cs="Times"/>
          <w:sz w:val="22"/>
        </w:rPr>
      </w:pPr>
    </w:p>
    <w:p w14:paraId="17C7FF0D" w14:textId="77777777" w:rsidR="00201EB2" w:rsidRPr="00E731F7" w:rsidRDefault="00201EB2" w:rsidP="001819F0">
      <w:pPr>
        <w:pStyle w:val="ListParagraph"/>
        <w:widowControl/>
        <w:numPr>
          <w:ilvl w:val="0"/>
          <w:numId w:val="5"/>
        </w:numPr>
        <w:wordWrap/>
        <w:autoSpaceDE/>
        <w:autoSpaceDN/>
        <w:spacing w:line="276" w:lineRule="auto"/>
        <w:ind w:left="284" w:hanging="284"/>
        <w:jc w:val="left"/>
        <w:rPr>
          <w:rFonts w:ascii="Times" w:hAnsi="Times" w:cs="Times"/>
          <w:bCs/>
          <w:sz w:val="22"/>
        </w:rPr>
      </w:pPr>
      <w:r w:rsidRPr="00E731F7">
        <w:rPr>
          <w:rFonts w:ascii="Times" w:hAnsi="Times" w:cs="Times"/>
          <w:b/>
          <w:bCs/>
          <w:sz w:val="22"/>
        </w:rPr>
        <w:t>Conclusions</w:t>
      </w:r>
    </w:p>
    <w:p w14:paraId="683DFB6A" w14:textId="3B259E5A" w:rsidR="001819F0" w:rsidRPr="001819F0" w:rsidRDefault="001819F0" w:rsidP="001819F0">
      <w:pPr>
        <w:pBdr>
          <w:top w:val="nil"/>
          <w:left w:val="nil"/>
          <w:bottom w:val="nil"/>
          <w:right w:val="nil"/>
          <w:between w:val="nil"/>
        </w:pBdr>
        <w:spacing w:line="276" w:lineRule="auto"/>
        <w:ind w:firstLine="567"/>
        <w:rPr>
          <w:rFonts w:ascii="Times" w:eastAsia="Cambria" w:hAnsi="Times" w:cs="Times"/>
          <w:iCs/>
          <w:color w:val="000000"/>
          <w:sz w:val="22"/>
        </w:rPr>
      </w:pPr>
      <w:r w:rsidRPr="001819F0">
        <w:rPr>
          <w:rFonts w:ascii="Times" w:eastAsia="Cambria" w:hAnsi="Times" w:cs="Times"/>
          <w:iCs/>
          <w:color w:val="000000"/>
          <w:sz w:val="22"/>
        </w:rPr>
        <w:t>Based on the results of simultaneous parameter testing, the results of the analysis obtained</w:t>
      </w:r>
      <w:r>
        <w:rPr>
          <w:rFonts w:ascii="Times" w:eastAsia="Cambria" w:hAnsi="Times" w:cs="Times"/>
          <w:iCs/>
          <w:color w:val="000000"/>
          <w:sz w:val="22"/>
        </w:rPr>
        <w:t xml:space="preserve"> i</w:t>
      </w:r>
      <w:r w:rsidRPr="001819F0">
        <w:rPr>
          <w:rFonts w:ascii="Times" w:eastAsia="Cambria" w:hAnsi="Times" w:cs="Times"/>
          <w:iCs/>
          <w:color w:val="000000"/>
          <w:sz w:val="22"/>
        </w:rPr>
        <w:t xml:space="preserve">ndependent variables have a significant effect on the dependent variable, meaning that inflation and political stability variables together have a significant effect on the rupiah currency variable in the foreign exchange market in the foreign exchange market. While the results of partial parameter testing obtained the results of the analysis of the current account variable is negative and has an insignificant </w:t>
      </w:r>
      <w:r w:rsidRPr="001819F0">
        <w:rPr>
          <w:rFonts w:ascii="Times" w:eastAsia="Cambria" w:hAnsi="Times" w:cs="Times"/>
          <w:iCs/>
          <w:color w:val="000000"/>
          <w:sz w:val="22"/>
        </w:rPr>
        <w:lastRenderedPageBreak/>
        <w:t>effect on the rupiah currency exchange rate variable in the foreign exchange market</w:t>
      </w:r>
      <w:r>
        <w:rPr>
          <w:rFonts w:ascii="Times" w:eastAsia="Cambria" w:hAnsi="Times" w:cs="Times"/>
          <w:iCs/>
          <w:color w:val="000000"/>
          <w:sz w:val="22"/>
        </w:rPr>
        <w:t>. I</w:t>
      </w:r>
      <w:r w:rsidRPr="001819F0">
        <w:rPr>
          <w:rFonts w:ascii="Times" w:eastAsia="Cambria" w:hAnsi="Times" w:cs="Times"/>
          <w:iCs/>
          <w:color w:val="000000"/>
          <w:sz w:val="22"/>
        </w:rPr>
        <w:t>nflation variable is positive and has an insignificant effect on the rupiah currency exchange rate in the foreign exchange market</w:t>
      </w:r>
      <w:r>
        <w:rPr>
          <w:rFonts w:ascii="Times" w:eastAsia="Cambria" w:hAnsi="Times" w:cs="Times"/>
          <w:iCs/>
          <w:color w:val="000000"/>
          <w:sz w:val="22"/>
        </w:rPr>
        <w:t xml:space="preserve">. </w:t>
      </w:r>
      <w:r w:rsidRPr="001819F0">
        <w:rPr>
          <w:rFonts w:ascii="Times" w:eastAsia="Cambria" w:hAnsi="Times" w:cs="Times"/>
          <w:iCs/>
          <w:color w:val="000000"/>
          <w:sz w:val="22"/>
        </w:rPr>
        <w:t>While the political stability variable is positive and has a significant effect on the exchange rate of the rupiah currency in the foreign exchange market.</w:t>
      </w:r>
    </w:p>
    <w:p w14:paraId="1F9C118A" w14:textId="2CE2F28B" w:rsidR="001819F0" w:rsidRPr="00E731F7" w:rsidRDefault="001819F0" w:rsidP="001819F0">
      <w:pPr>
        <w:pBdr>
          <w:top w:val="nil"/>
          <w:left w:val="nil"/>
          <w:bottom w:val="nil"/>
          <w:right w:val="nil"/>
          <w:between w:val="nil"/>
        </w:pBdr>
        <w:spacing w:line="276" w:lineRule="auto"/>
        <w:ind w:firstLine="567"/>
        <w:rPr>
          <w:rFonts w:ascii="Times" w:eastAsia="Cambria" w:hAnsi="Times" w:cs="Times"/>
          <w:iCs/>
          <w:color w:val="000000"/>
          <w:sz w:val="22"/>
        </w:rPr>
      </w:pPr>
      <w:r w:rsidRPr="001819F0">
        <w:rPr>
          <w:rFonts w:ascii="Times" w:eastAsia="Cambria" w:hAnsi="Times" w:cs="Times"/>
          <w:iCs/>
          <w:color w:val="000000"/>
          <w:sz w:val="22"/>
        </w:rPr>
        <w:t>The variability of the independent variable to explain the dependent variable is 0.384204, meaning that the inflation and political stability variables are able to explain any changes that occur in the rupiah currency exchange rate variable in the foreign exchange market by 38.4%.  Then the remaining 61.6% is explained by other variables outside the model.</w:t>
      </w:r>
    </w:p>
    <w:p w14:paraId="14541FCE" w14:textId="77777777" w:rsidR="001819F0" w:rsidRDefault="001819F0" w:rsidP="00201EB2">
      <w:pPr>
        <w:contextualSpacing/>
        <w:rPr>
          <w:rFonts w:ascii="Times New Roman" w:hAnsi="Times New Roman" w:cs="Times New Roman"/>
          <w:bCs/>
          <w:szCs w:val="20"/>
        </w:rPr>
      </w:pPr>
    </w:p>
    <w:p w14:paraId="59FBC569" w14:textId="77777777" w:rsidR="009A6039" w:rsidRPr="00E836F3" w:rsidRDefault="009A6039" w:rsidP="00201EB2">
      <w:pPr>
        <w:contextualSpacing/>
        <w:rPr>
          <w:rFonts w:ascii="Times New Roman" w:hAnsi="Times New Roman" w:cs="Times New Roman"/>
          <w:bCs/>
          <w:szCs w:val="20"/>
        </w:rPr>
      </w:pPr>
    </w:p>
    <w:p w14:paraId="25E26609" w14:textId="40765FE2" w:rsidR="00095668" w:rsidRPr="009E3A0F" w:rsidRDefault="00201EB2" w:rsidP="0040224A">
      <w:pPr>
        <w:pStyle w:val="ListParagraph"/>
        <w:ind w:left="0" w:right="-52"/>
        <w:rPr>
          <w:rFonts w:ascii="Times New Roman" w:hAnsi="Times New Roman"/>
          <w:b/>
          <w:bCs/>
          <w:sz w:val="24"/>
          <w:szCs w:val="24"/>
        </w:rPr>
      </w:pPr>
      <w:r w:rsidRPr="00FA3AED">
        <w:rPr>
          <w:rFonts w:ascii="Times New Roman" w:hAnsi="Times New Roman"/>
          <w:b/>
          <w:bCs/>
          <w:sz w:val="24"/>
          <w:szCs w:val="24"/>
        </w:rPr>
        <w:t>Reference</w:t>
      </w:r>
    </w:p>
    <w:p w14:paraId="367DAFF3" w14:textId="77777777" w:rsidR="009A6039" w:rsidRDefault="009A6039" w:rsidP="0040224A">
      <w:pPr>
        <w:adjustRightInd w:val="0"/>
        <w:ind w:left="480" w:hanging="480"/>
        <w:rPr>
          <w:rFonts w:ascii="Times New Roman" w:hAnsi="Times New Roman" w:cs="Times New Roman"/>
          <w:sz w:val="22"/>
        </w:rPr>
      </w:pPr>
    </w:p>
    <w:p w14:paraId="14E1E06A" w14:textId="77777777" w:rsidR="009A6039" w:rsidRPr="00C64E15" w:rsidRDefault="009A6039" w:rsidP="009A6039">
      <w:pPr>
        <w:ind w:left="567" w:right="-52" w:hanging="567"/>
        <w:rPr>
          <w:rFonts w:ascii="Times New Roman" w:eastAsia="Times New Roman" w:hAnsi="Times New Roman" w:cs="Times New Roman"/>
          <w:sz w:val="22"/>
          <w:lang w:eastAsia="id-ID"/>
        </w:rPr>
      </w:pPr>
      <w:r w:rsidRPr="00C64E15">
        <w:rPr>
          <w:rFonts w:ascii="Times New Roman" w:eastAsia="Times New Roman" w:hAnsi="Times New Roman" w:cs="Times New Roman"/>
          <w:b/>
          <w:bCs/>
          <w:sz w:val="22"/>
          <w:lang w:eastAsia="id-ID"/>
        </w:rPr>
        <w:t>Serial/journal article (online with DOI):</w:t>
      </w:r>
    </w:p>
    <w:p w14:paraId="41B052D3" w14:textId="77777777" w:rsidR="009A6039" w:rsidRPr="009A6039" w:rsidRDefault="009A6039" w:rsidP="009A6039">
      <w:pPr>
        <w:ind w:left="709" w:right="-52" w:hanging="425"/>
        <w:rPr>
          <w:rFonts w:ascii="Times New Roman" w:eastAsia="Times New Roman" w:hAnsi="Times New Roman" w:cs="Times New Roman"/>
          <w:sz w:val="22"/>
          <w:lang w:eastAsia="id-ID"/>
        </w:rPr>
      </w:pPr>
      <w:r w:rsidRPr="009A6039">
        <w:rPr>
          <w:rFonts w:ascii="Times New Roman" w:eastAsia="Times New Roman" w:hAnsi="Times New Roman" w:cs="Times New Roman"/>
          <w:sz w:val="22"/>
          <w:lang w:eastAsia="id-ID"/>
        </w:rPr>
        <w:fldChar w:fldCharType="begin" w:fldLock="1"/>
      </w:r>
      <w:r w:rsidRPr="009A6039">
        <w:rPr>
          <w:rFonts w:ascii="Times New Roman" w:eastAsia="Times New Roman" w:hAnsi="Times New Roman" w:cs="Times New Roman"/>
          <w:sz w:val="22"/>
          <w:lang w:eastAsia="id-ID"/>
        </w:rPr>
        <w:instrText xml:space="preserve">ADDIN Mendeley Bibliography CSL_BIBLIOGRAPHY </w:instrText>
      </w:r>
      <w:r w:rsidRPr="009A6039">
        <w:rPr>
          <w:rFonts w:ascii="Times New Roman" w:eastAsia="Times New Roman" w:hAnsi="Times New Roman" w:cs="Times New Roman"/>
          <w:sz w:val="22"/>
          <w:lang w:eastAsia="id-ID"/>
        </w:rPr>
        <w:fldChar w:fldCharType="separate"/>
      </w:r>
      <w:r w:rsidRPr="009A6039">
        <w:rPr>
          <w:rFonts w:ascii="Times New Roman" w:eastAsia="Times New Roman" w:hAnsi="Times New Roman" w:cs="Times New Roman"/>
          <w:sz w:val="22"/>
          <w:lang w:eastAsia="id-ID"/>
        </w:rPr>
        <w:t xml:space="preserve">Afriyanti, N., &amp; Prasetiyo, L. (2021). Pengaruh Inflasi dan Pertumbuhan Ekonomi Terhadap Nilai Tukar Rupiah dalam Jangka Pendek dan Jangka Panjang Tahun 2010-2018. </w:t>
      </w:r>
      <w:r w:rsidRPr="009A6039">
        <w:rPr>
          <w:rFonts w:ascii="Times New Roman" w:eastAsia="Times New Roman" w:hAnsi="Times New Roman" w:cs="Times New Roman"/>
          <w:i/>
          <w:iCs/>
          <w:sz w:val="22"/>
          <w:lang w:eastAsia="id-ID"/>
        </w:rPr>
        <w:t>Journal of Islamic Economics (JoIE)</w:t>
      </w:r>
      <w:r w:rsidRPr="009A6039">
        <w:rPr>
          <w:rFonts w:ascii="Times New Roman" w:eastAsia="Times New Roman" w:hAnsi="Times New Roman" w:cs="Times New Roman"/>
          <w:sz w:val="22"/>
          <w:lang w:eastAsia="id-ID"/>
        </w:rPr>
        <w:t xml:space="preserve">, </w:t>
      </w:r>
      <w:r w:rsidRPr="009A6039">
        <w:rPr>
          <w:rFonts w:ascii="Times New Roman" w:eastAsia="Times New Roman" w:hAnsi="Times New Roman" w:cs="Times New Roman"/>
          <w:i/>
          <w:iCs/>
          <w:sz w:val="22"/>
          <w:lang w:eastAsia="id-ID"/>
        </w:rPr>
        <w:t>1</w:t>
      </w:r>
      <w:r w:rsidRPr="009A6039">
        <w:rPr>
          <w:rFonts w:ascii="Times New Roman" w:eastAsia="Times New Roman" w:hAnsi="Times New Roman" w:cs="Times New Roman"/>
          <w:sz w:val="22"/>
          <w:lang w:eastAsia="id-ID"/>
        </w:rPr>
        <w:t>(1), 24–40.</w:t>
      </w:r>
    </w:p>
    <w:p w14:paraId="24664677" w14:textId="77777777" w:rsidR="009A6039" w:rsidRPr="009A6039" w:rsidRDefault="009A6039" w:rsidP="009A6039">
      <w:pPr>
        <w:ind w:left="709" w:right="-52" w:hanging="425"/>
        <w:rPr>
          <w:rFonts w:ascii="Times New Roman" w:eastAsia="Times New Roman" w:hAnsi="Times New Roman" w:cs="Times New Roman"/>
          <w:sz w:val="22"/>
          <w:lang w:eastAsia="id-ID"/>
        </w:rPr>
      </w:pPr>
      <w:r w:rsidRPr="009A6039">
        <w:rPr>
          <w:rFonts w:ascii="Times New Roman" w:eastAsia="Times New Roman" w:hAnsi="Times New Roman" w:cs="Times New Roman"/>
          <w:sz w:val="22"/>
          <w:lang w:eastAsia="id-ID"/>
        </w:rPr>
        <w:t xml:space="preserve">Bank of International Settlements. (2022). BIS Triennial Central Bank Survey 2022. </w:t>
      </w:r>
      <w:r w:rsidRPr="009A6039">
        <w:rPr>
          <w:rFonts w:ascii="Times New Roman" w:eastAsia="Times New Roman" w:hAnsi="Times New Roman" w:cs="Times New Roman"/>
          <w:i/>
          <w:iCs/>
          <w:sz w:val="22"/>
          <w:lang w:eastAsia="id-ID"/>
        </w:rPr>
        <w:t>BIS Papers</w:t>
      </w:r>
      <w:r w:rsidRPr="009A6039">
        <w:rPr>
          <w:rFonts w:ascii="Times New Roman" w:eastAsia="Times New Roman" w:hAnsi="Times New Roman" w:cs="Times New Roman"/>
          <w:sz w:val="22"/>
          <w:lang w:eastAsia="id-ID"/>
        </w:rPr>
        <w:t xml:space="preserve">, </w:t>
      </w:r>
      <w:r w:rsidRPr="009A6039">
        <w:rPr>
          <w:rFonts w:ascii="Times New Roman" w:eastAsia="Times New Roman" w:hAnsi="Times New Roman" w:cs="Times New Roman"/>
          <w:i/>
          <w:iCs/>
          <w:sz w:val="22"/>
          <w:lang w:eastAsia="id-ID"/>
        </w:rPr>
        <w:t>October</w:t>
      </w:r>
      <w:r w:rsidRPr="009A6039">
        <w:rPr>
          <w:rFonts w:ascii="Times New Roman" w:eastAsia="Times New Roman" w:hAnsi="Times New Roman" w:cs="Times New Roman"/>
          <w:sz w:val="22"/>
          <w:lang w:eastAsia="id-ID"/>
        </w:rPr>
        <w:t>.</w:t>
      </w:r>
    </w:p>
    <w:p w14:paraId="02AA0698" w14:textId="4E1B7485" w:rsidR="009A6039" w:rsidRPr="009A6039" w:rsidRDefault="009A6039" w:rsidP="009A6039">
      <w:pPr>
        <w:ind w:left="709" w:right="-52" w:hanging="425"/>
        <w:rPr>
          <w:rFonts w:ascii="Times New Roman" w:eastAsia="Times New Roman" w:hAnsi="Times New Roman" w:cs="Times New Roman"/>
          <w:sz w:val="22"/>
          <w:lang w:eastAsia="id-ID"/>
        </w:rPr>
      </w:pPr>
      <w:r w:rsidRPr="009A6039">
        <w:rPr>
          <w:rFonts w:ascii="Times New Roman" w:eastAsia="Times New Roman" w:hAnsi="Times New Roman" w:cs="Times New Roman"/>
          <w:sz w:val="22"/>
          <w:lang w:eastAsia="id-ID"/>
        </w:rPr>
        <w:t xml:space="preserve">Basit, A., &amp; Haryono, S. (2021). Analisis Pengaruh Stabilitas Politik Dan Faktor Ekonomi Terhadap Indeks Harga Saham Gabungan. </w:t>
      </w:r>
      <w:r w:rsidRPr="009A6039">
        <w:rPr>
          <w:rFonts w:ascii="Times New Roman" w:eastAsia="Times New Roman" w:hAnsi="Times New Roman" w:cs="Times New Roman"/>
          <w:i/>
          <w:iCs/>
          <w:sz w:val="22"/>
          <w:lang w:eastAsia="id-ID"/>
        </w:rPr>
        <w:t>Jurnal Aplikasi Akuntansi</w:t>
      </w:r>
      <w:r w:rsidRPr="009A6039">
        <w:rPr>
          <w:rFonts w:ascii="Times New Roman" w:eastAsia="Times New Roman" w:hAnsi="Times New Roman" w:cs="Times New Roman"/>
          <w:sz w:val="22"/>
          <w:lang w:eastAsia="id-ID"/>
        </w:rPr>
        <w:t xml:space="preserve">, </w:t>
      </w:r>
      <w:r w:rsidRPr="009A6039">
        <w:rPr>
          <w:rFonts w:ascii="Times New Roman" w:eastAsia="Times New Roman" w:hAnsi="Times New Roman" w:cs="Times New Roman"/>
          <w:i/>
          <w:iCs/>
          <w:sz w:val="22"/>
          <w:lang w:eastAsia="id-ID"/>
        </w:rPr>
        <w:t>5</w:t>
      </w:r>
      <w:r w:rsidRPr="009A6039">
        <w:rPr>
          <w:rFonts w:ascii="Times New Roman" w:eastAsia="Times New Roman" w:hAnsi="Times New Roman" w:cs="Times New Roman"/>
          <w:sz w:val="22"/>
          <w:lang w:eastAsia="id-ID"/>
        </w:rPr>
        <w:t xml:space="preserve">(2), 220–237. </w:t>
      </w:r>
      <w:r w:rsidR="00BA6616">
        <w:rPr>
          <w:rFonts w:ascii="Times New Roman" w:eastAsia="Times New Roman" w:hAnsi="Times New Roman" w:cs="Times New Roman"/>
          <w:sz w:val="22"/>
          <w:lang w:eastAsia="id-ID"/>
        </w:rPr>
        <w:t xml:space="preserve">Retrieved from </w:t>
      </w:r>
      <w:r w:rsidRPr="009A6039">
        <w:rPr>
          <w:rFonts w:ascii="Times New Roman" w:eastAsia="Times New Roman" w:hAnsi="Times New Roman" w:cs="Times New Roman"/>
          <w:sz w:val="22"/>
          <w:lang w:eastAsia="id-ID"/>
        </w:rPr>
        <w:t>https://doi.org/10.29303/jaa.v5i2.96</w:t>
      </w:r>
      <w:r>
        <w:rPr>
          <w:rFonts w:ascii="Times New Roman" w:eastAsia="Times New Roman" w:hAnsi="Times New Roman" w:cs="Times New Roman"/>
          <w:sz w:val="22"/>
          <w:lang w:eastAsia="id-ID"/>
        </w:rPr>
        <w:t xml:space="preserve"> </w:t>
      </w:r>
    </w:p>
    <w:p w14:paraId="4FCBB402" w14:textId="77777777" w:rsidR="009A6039" w:rsidRPr="009A6039" w:rsidRDefault="009A6039" w:rsidP="009A6039">
      <w:pPr>
        <w:ind w:left="709" w:right="-52" w:hanging="425"/>
        <w:rPr>
          <w:rFonts w:ascii="Times New Roman" w:eastAsia="Times New Roman" w:hAnsi="Times New Roman" w:cs="Times New Roman"/>
          <w:sz w:val="22"/>
          <w:lang w:eastAsia="id-ID"/>
        </w:rPr>
      </w:pPr>
      <w:r w:rsidRPr="009A6039">
        <w:rPr>
          <w:rFonts w:ascii="Times New Roman" w:eastAsia="Times New Roman" w:hAnsi="Times New Roman" w:cs="Times New Roman"/>
          <w:sz w:val="22"/>
          <w:lang w:eastAsia="id-ID"/>
        </w:rPr>
        <w:t xml:space="preserve">Bernanthos, B., &amp; Vera, V. (2019). Analisis Penyusutan Aktiva Tetap Dan Penjualan Aktiva Tetap Terhadap Arus Kas. </w:t>
      </w:r>
      <w:r w:rsidRPr="009A6039">
        <w:rPr>
          <w:rFonts w:ascii="Times New Roman" w:eastAsia="Times New Roman" w:hAnsi="Times New Roman" w:cs="Times New Roman"/>
          <w:i/>
          <w:iCs/>
          <w:sz w:val="22"/>
          <w:lang w:eastAsia="id-ID"/>
        </w:rPr>
        <w:t>Jurnal Akuntansi</w:t>
      </w:r>
      <w:r w:rsidRPr="009A6039">
        <w:rPr>
          <w:rFonts w:ascii="Times New Roman" w:eastAsia="Times New Roman" w:hAnsi="Times New Roman" w:cs="Times New Roman"/>
          <w:sz w:val="22"/>
          <w:lang w:eastAsia="id-ID"/>
        </w:rPr>
        <w:t xml:space="preserve">, </w:t>
      </w:r>
      <w:r w:rsidRPr="009A6039">
        <w:rPr>
          <w:rFonts w:ascii="Times New Roman" w:eastAsia="Times New Roman" w:hAnsi="Times New Roman" w:cs="Times New Roman"/>
          <w:i/>
          <w:iCs/>
          <w:sz w:val="22"/>
          <w:lang w:eastAsia="id-ID"/>
        </w:rPr>
        <w:t>13</w:t>
      </w:r>
      <w:r w:rsidRPr="009A6039">
        <w:rPr>
          <w:rFonts w:ascii="Times New Roman" w:eastAsia="Times New Roman" w:hAnsi="Times New Roman" w:cs="Times New Roman"/>
          <w:sz w:val="22"/>
          <w:lang w:eastAsia="id-ID"/>
        </w:rPr>
        <w:t>(1), 99–113.</w:t>
      </w:r>
    </w:p>
    <w:p w14:paraId="54C592CF" w14:textId="77777777" w:rsidR="009A6039" w:rsidRPr="009A6039" w:rsidRDefault="009A6039" w:rsidP="009A6039">
      <w:pPr>
        <w:ind w:left="709" w:right="-52" w:hanging="425"/>
        <w:rPr>
          <w:rFonts w:ascii="Times New Roman" w:eastAsia="Times New Roman" w:hAnsi="Times New Roman" w:cs="Times New Roman"/>
          <w:sz w:val="22"/>
          <w:lang w:eastAsia="id-ID"/>
        </w:rPr>
      </w:pPr>
      <w:r w:rsidRPr="009A6039">
        <w:rPr>
          <w:rFonts w:ascii="Times New Roman" w:eastAsia="Times New Roman" w:hAnsi="Times New Roman" w:cs="Times New Roman"/>
          <w:sz w:val="22"/>
          <w:lang w:eastAsia="id-ID"/>
        </w:rPr>
        <w:t xml:space="preserve">Castellani, D., Serti, F., &amp; Tomasi, C. (2010). Firms in international trade: Importers’ and exporters’ heterogeneity in Italian manufacturing industry. </w:t>
      </w:r>
      <w:r w:rsidRPr="009A6039">
        <w:rPr>
          <w:rFonts w:ascii="Times New Roman" w:eastAsia="Times New Roman" w:hAnsi="Times New Roman" w:cs="Times New Roman"/>
          <w:i/>
          <w:iCs/>
          <w:sz w:val="22"/>
          <w:lang w:eastAsia="id-ID"/>
        </w:rPr>
        <w:t>World Economy</w:t>
      </w:r>
      <w:r w:rsidRPr="009A6039">
        <w:rPr>
          <w:rFonts w:ascii="Times New Roman" w:eastAsia="Times New Roman" w:hAnsi="Times New Roman" w:cs="Times New Roman"/>
          <w:sz w:val="22"/>
          <w:lang w:eastAsia="id-ID"/>
        </w:rPr>
        <w:t xml:space="preserve">, </w:t>
      </w:r>
      <w:r w:rsidRPr="009A6039">
        <w:rPr>
          <w:rFonts w:ascii="Times New Roman" w:eastAsia="Times New Roman" w:hAnsi="Times New Roman" w:cs="Times New Roman"/>
          <w:i/>
          <w:iCs/>
          <w:sz w:val="22"/>
          <w:lang w:eastAsia="id-ID"/>
        </w:rPr>
        <w:t>33</w:t>
      </w:r>
      <w:r w:rsidRPr="009A6039">
        <w:rPr>
          <w:rFonts w:ascii="Times New Roman" w:eastAsia="Times New Roman" w:hAnsi="Times New Roman" w:cs="Times New Roman"/>
          <w:sz w:val="22"/>
          <w:lang w:eastAsia="id-ID"/>
        </w:rPr>
        <w:t>(3), 424–457.</w:t>
      </w:r>
    </w:p>
    <w:p w14:paraId="3A9DF720" w14:textId="77777777" w:rsidR="009A6039" w:rsidRPr="009A6039" w:rsidRDefault="009A6039" w:rsidP="009A6039">
      <w:pPr>
        <w:ind w:left="709" w:right="-52" w:hanging="425"/>
        <w:rPr>
          <w:rFonts w:ascii="Times New Roman" w:eastAsia="Times New Roman" w:hAnsi="Times New Roman" w:cs="Times New Roman"/>
          <w:sz w:val="22"/>
          <w:lang w:eastAsia="id-ID"/>
        </w:rPr>
      </w:pPr>
      <w:r w:rsidRPr="009A6039">
        <w:rPr>
          <w:rFonts w:ascii="Times New Roman" w:eastAsia="Times New Roman" w:hAnsi="Times New Roman" w:cs="Times New Roman"/>
          <w:sz w:val="22"/>
          <w:lang w:eastAsia="id-ID"/>
        </w:rPr>
        <w:t xml:space="preserve">Christianingrum, R. (2019). The Effect of Macroeconomic Variables on Rupiah Exchange Rates. </w:t>
      </w:r>
      <w:r w:rsidRPr="009A6039">
        <w:rPr>
          <w:rFonts w:ascii="Times New Roman" w:eastAsia="Times New Roman" w:hAnsi="Times New Roman" w:cs="Times New Roman"/>
          <w:i/>
          <w:iCs/>
          <w:sz w:val="22"/>
          <w:lang w:eastAsia="id-ID"/>
        </w:rPr>
        <w:t>Jurnal Budget</w:t>
      </w:r>
      <w:r w:rsidRPr="009A6039">
        <w:rPr>
          <w:rFonts w:ascii="Times New Roman" w:eastAsia="Times New Roman" w:hAnsi="Times New Roman" w:cs="Times New Roman"/>
          <w:sz w:val="22"/>
          <w:lang w:eastAsia="id-ID"/>
        </w:rPr>
        <w:t xml:space="preserve">, </w:t>
      </w:r>
      <w:r w:rsidRPr="009A6039">
        <w:rPr>
          <w:rFonts w:ascii="Times New Roman" w:eastAsia="Times New Roman" w:hAnsi="Times New Roman" w:cs="Times New Roman"/>
          <w:i/>
          <w:iCs/>
          <w:sz w:val="22"/>
          <w:lang w:eastAsia="id-ID"/>
        </w:rPr>
        <w:t>4</w:t>
      </w:r>
      <w:r w:rsidRPr="009A6039">
        <w:rPr>
          <w:rFonts w:ascii="Times New Roman" w:eastAsia="Times New Roman" w:hAnsi="Times New Roman" w:cs="Times New Roman"/>
          <w:sz w:val="22"/>
          <w:lang w:eastAsia="id-ID"/>
        </w:rPr>
        <w:t>(1), 43–63. https://ejurnal.dpr.go.id/index.php/jurnalbudget/article/view/28</w:t>
      </w:r>
    </w:p>
    <w:p w14:paraId="591E5DFD" w14:textId="77777777" w:rsidR="009A6039" w:rsidRPr="009A6039" w:rsidRDefault="009A6039" w:rsidP="009A6039">
      <w:pPr>
        <w:ind w:left="709" w:right="-52" w:hanging="425"/>
        <w:rPr>
          <w:rFonts w:ascii="Times New Roman" w:eastAsia="Times New Roman" w:hAnsi="Times New Roman" w:cs="Times New Roman"/>
          <w:sz w:val="22"/>
          <w:lang w:eastAsia="id-ID"/>
        </w:rPr>
      </w:pPr>
      <w:r w:rsidRPr="009A6039">
        <w:rPr>
          <w:rFonts w:ascii="Times New Roman" w:eastAsia="Times New Roman" w:hAnsi="Times New Roman" w:cs="Times New Roman"/>
          <w:sz w:val="22"/>
          <w:lang w:eastAsia="id-ID"/>
        </w:rPr>
        <w:t xml:space="preserve">Digdowiseiso, K. (2017). Metode Penelitian Ekonomi dan Bisnis. In </w:t>
      </w:r>
      <w:r w:rsidRPr="009A6039">
        <w:rPr>
          <w:rFonts w:ascii="Times New Roman" w:eastAsia="Times New Roman" w:hAnsi="Times New Roman" w:cs="Times New Roman"/>
          <w:i/>
          <w:iCs/>
          <w:sz w:val="22"/>
          <w:lang w:eastAsia="id-ID"/>
        </w:rPr>
        <w:t>Universitas Pendidikan Indonesia</w:t>
      </w:r>
      <w:r w:rsidRPr="009A6039">
        <w:rPr>
          <w:rFonts w:ascii="Times New Roman" w:eastAsia="Times New Roman" w:hAnsi="Times New Roman" w:cs="Times New Roman"/>
          <w:sz w:val="22"/>
          <w:lang w:eastAsia="id-ID"/>
        </w:rPr>
        <w:t xml:space="preserve"> (Vol. 1).</w:t>
      </w:r>
    </w:p>
    <w:p w14:paraId="7D08AB2B" w14:textId="77777777" w:rsidR="009A6039" w:rsidRPr="009A6039" w:rsidRDefault="009A6039" w:rsidP="009A6039">
      <w:pPr>
        <w:ind w:left="709" w:right="-52" w:hanging="425"/>
        <w:rPr>
          <w:rFonts w:ascii="Times New Roman" w:eastAsia="Times New Roman" w:hAnsi="Times New Roman" w:cs="Times New Roman"/>
          <w:sz w:val="22"/>
          <w:lang w:eastAsia="id-ID"/>
        </w:rPr>
      </w:pPr>
      <w:r w:rsidRPr="009A6039">
        <w:rPr>
          <w:rFonts w:ascii="Times New Roman" w:eastAsia="Times New Roman" w:hAnsi="Times New Roman" w:cs="Times New Roman"/>
          <w:sz w:val="22"/>
          <w:lang w:eastAsia="id-ID"/>
        </w:rPr>
        <w:t xml:space="preserve">Fernanda Nayottama, M. R., &amp; Andrian, T. (2022). Analisis Pengaruh, Neraca Transaksi Berjalan, Jumlah Uang Beredar, Inflasi, Suku Bunga, dan Utang Luar Negeri Terhadap Nilai Tukar di Indonesia. </w:t>
      </w:r>
      <w:r w:rsidRPr="009A6039">
        <w:rPr>
          <w:rFonts w:ascii="Times New Roman" w:eastAsia="Times New Roman" w:hAnsi="Times New Roman" w:cs="Times New Roman"/>
          <w:i/>
          <w:iCs/>
          <w:sz w:val="22"/>
          <w:lang w:eastAsia="id-ID"/>
        </w:rPr>
        <w:t>Jurnal Impresi Indonesia</w:t>
      </w:r>
      <w:r w:rsidRPr="009A6039">
        <w:rPr>
          <w:rFonts w:ascii="Times New Roman" w:eastAsia="Times New Roman" w:hAnsi="Times New Roman" w:cs="Times New Roman"/>
          <w:sz w:val="22"/>
          <w:lang w:eastAsia="id-ID"/>
        </w:rPr>
        <w:t xml:space="preserve">, </w:t>
      </w:r>
      <w:r w:rsidRPr="009A6039">
        <w:rPr>
          <w:rFonts w:ascii="Times New Roman" w:eastAsia="Times New Roman" w:hAnsi="Times New Roman" w:cs="Times New Roman"/>
          <w:i/>
          <w:iCs/>
          <w:sz w:val="22"/>
          <w:lang w:eastAsia="id-ID"/>
        </w:rPr>
        <w:t>1</w:t>
      </w:r>
      <w:r w:rsidRPr="009A6039">
        <w:rPr>
          <w:rFonts w:ascii="Times New Roman" w:eastAsia="Times New Roman" w:hAnsi="Times New Roman" w:cs="Times New Roman"/>
          <w:sz w:val="22"/>
          <w:lang w:eastAsia="id-ID"/>
        </w:rPr>
        <w:t>(12), 1289–1308. https://doi.org/10.58344/jii.v1i12.738</w:t>
      </w:r>
    </w:p>
    <w:p w14:paraId="509B7EEA" w14:textId="77777777" w:rsidR="009A6039" w:rsidRPr="009A6039" w:rsidRDefault="009A6039" w:rsidP="009A6039">
      <w:pPr>
        <w:ind w:left="709" w:right="-52" w:hanging="425"/>
        <w:rPr>
          <w:rFonts w:ascii="Times New Roman" w:eastAsia="Times New Roman" w:hAnsi="Times New Roman" w:cs="Times New Roman"/>
          <w:sz w:val="22"/>
          <w:lang w:eastAsia="id-ID"/>
        </w:rPr>
      </w:pPr>
      <w:r w:rsidRPr="009A6039">
        <w:rPr>
          <w:rFonts w:ascii="Times New Roman" w:eastAsia="Times New Roman" w:hAnsi="Times New Roman" w:cs="Times New Roman"/>
          <w:sz w:val="22"/>
          <w:lang w:eastAsia="id-ID"/>
        </w:rPr>
        <w:t xml:space="preserve">Ghozali, I. (2006). </w:t>
      </w:r>
      <w:r w:rsidRPr="009A6039">
        <w:rPr>
          <w:rFonts w:ascii="Times New Roman" w:eastAsia="Times New Roman" w:hAnsi="Times New Roman" w:cs="Times New Roman"/>
          <w:i/>
          <w:iCs/>
          <w:sz w:val="22"/>
          <w:lang w:eastAsia="id-ID"/>
        </w:rPr>
        <w:t>Aplikasi analisis multivariate dengan program SPSS</w:t>
      </w:r>
      <w:r w:rsidRPr="009A6039">
        <w:rPr>
          <w:rFonts w:ascii="Times New Roman" w:eastAsia="Times New Roman" w:hAnsi="Times New Roman" w:cs="Times New Roman"/>
          <w:sz w:val="22"/>
          <w:lang w:eastAsia="id-ID"/>
        </w:rPr>
        <w:t>. Badan Penerbit Universitas Diponegoro.</w:t>
      </w:r>
    </w:p>
    <w:p w14:paraId="7860BF3B" w14:textId="77777777" w:rsidR="009A6039" w:rsidRPr="009A6039" w:rsidRDefault="009A6039" w:rsidP="009A6039">
      <w:pPr>
        <w:ind w:left="709" w:right="-52" w:hanging="425"/>
        <w:rPr>
          <w:rFonts w:ascii="Times New Roman" w:eastAsia="Times New Roman" w:hAnsi="Times New Roman" w:cs="Times New Roman"/>
          <w:sz w:val="22"/>
          <w:lang w:eastAsia="id-ID"/>
        </w:rPr>
      </w:pPr>
      <w:r w:rsidRPr="009A6039">
        <w:rPr>
          <w:rFonts w:ascii="Times New Roman" w:eastAsia="Times New Roman" w:hAnsi="Times New Roman" w:cs="Times New Roman"/>
          <w:sz w:val="22"/>
          <w:lang w:eastAsia="id-ID"/>
        </w:rPr>
        <w:t xml:space="preserve">Gregory, M. N. (2007). Makro Ekonomi. </w:t>
      </w:r>
      <w:r w:rsidRPr="009A6039">
        <w:rPr>
          <w:rFonts w:ascii="Times New Roman" w:eastAsia="Times New Roman" w:hAnsi="Times New Roman" w:cs="Times New Roman"/>
          <w:i/>
          <w:iCs/>
          <w:sz w:val="22"/>
          <w:lang w:eastAsia="id-ID"/>
        </w:rPr>
        <w:t>Edisi Keenam. Terjemahan. Penerbit Erlangga, Jakarta</w:t>
      </w:r>
      <w:r w:rsidRPr="009A6039">
        <w:rPr>
          <w:rFonts w:ascii="Times New Roman" w:eastAsia="Times New Roman" w:hAnsi="Times New Roman" w:cs="Times New Roman"/>
          <w:sz w:val="22"/>
          <w:lang w:eastAsia="id-ID"/>
        </w:rPr>
        <w:t>.</w:t>
      </w:r>
    </w:p>
    <w:p w14:paraId="32952DAD" w14:textId="77777777" w:rsidR="009A6039" w:rsidRPr="009A6039" w:rsidRDefault="009A6039" w:rsidP="009A6039">
      <w:pPr>
        <w:ind w:left="709" w:right="-52" w:hanging="425"/>
        <w:rPr>
          <w:rFonts w:ascii="Times New Roman" w:eastAsia="Times New Roman" w:hAnsi="Times New Roman" w:cs="Times New Roman"/>
          <w:sz w:val="22"/>
          <w:lang w:eastAsia="id-ID"/>
        </w:rPr>
      </w:pPr>
      <w:r w:rsidRPr="009A6039">
        <w:rPr>
          <w:rFonts w:ascii="Times New Roman" w:eastAsia="Times New Roman" w:hAnsi="Times New Roman" w:cs="Times New Roman"/>
          <w:sz w:val="22"/>
          <w:lang w:eastAsia="id-ID"/>
        </w:rPr>
        <w:t xml:space="preserve">Gusmianto, A. (2022). Analisis Pengaruh Jumlah Uang Beredar, Suku Bunga, dan Inflasi terhadap Nilai Tukar. </w:t>
      </w:r>
      <w:r w:rsidRPr="009A6039">
        <w:rPr>
          <w:rFonts w:ascii="Times New Roman" w:eastAsia="Times New Roman" w:hAnsi="Times New Roman" w:cs="Times New Roman"/>
          <w:i/>
          <w:iCs/>
          <w:sz w:val="22"/>
          <w:lang w:eastAsia="id-ID"/>
        </w:rPr>
        <w:t>INTEGRAL: Jurnal Inovasi, Teknologi Terapan, Dan Litbang</w:t>
      </w:r>
      <w:r w:rsidRPr="009A6039">
        <w:rPr>
          <w:rFonts w:ascii="Times New Roman" w:eastAsia="Times New Roman" w:hAnsi="Times New Roman" w:cs="Times New Roman"/>
          <w:sz w:val="22"/>
          <w:lang w:eastAsia="id-ID"/>
        </w:rPr>
        <w:t xml:space="preserve">, </w:t>
      </w:r>
      <w:r w:rsidRPr="009A6039">
        <w:rPr>
          <w:rFonts w:ascii="Times New Roman" w:eastAsia="Times New Roman" w:hAnsi="Times New Roman" w:cs="Times New Roman"/>
          <w:i/>
          <w:iCs/>
          <w:sz w:val="22"/>
          <w:lang w:eastAsia="id-ID"/>
        </w:rPr>
        <w:t>1</w:t>
      </w:r>
      <w:r w:rsidRPr="009A6039">
        <w:rPr>
          <w:rFonts w:ascii="Times New Roman" w:eastAsia="Times New Roman" w:hAnsi="Times New Roman" w:cs="Times New Roman"/>
          <w:sz w:val="22"/>
          <w:lang w:eastAsia="id-ID"/>
        </w:rPr>
        <w:t>(1), 45–62.</w:t>
      </w:r>
    </w:p>
    <w:p w14:paraId="2006076A" w14:textId="77777777" w:rsidR="009A6039" w:rsidRPr="009A6039" w:rsidRDefault="009A6039" w:rsidP="009A6039">
      <w:pPr>
        <w:ind w:left="709" w:right="-52" w:hanging="425"/>
        <w:rPr>
          <w:rFonts w:ascii="Times New Roman" w:eastAsia="Times New Roman" w:hAnsi="Times New Roman" w:cs="Times New Roman"/>
          <w:sz w:val="22"/>
          <w:lang w:eastAsia="id-ID"/>
        </w:rPr>
      </w:pPr>
      <w:r w:rsidRPr="009A6039">
        <w:rPr>
          <w:rFonts w:ascii="Times New Roman" w:eastAsia="Times New Roman" w:hAnsi="Times New Roman" w:cs="Times New Roman"/>
          <w:sz w:val="22"/>
          <w:lang w:eastAsia="id-ID"/>
        </w:rPr>
        <w:t xml:space="preserve">Hasania, Z. (2016). Pengaruh current ratio, ukuran perusahaan struktur modal, dan roe terhadap nilai perusahaan farmasi yang terdaftar di bursa efek indonesia periode 2011–2014. </w:t>
      </w:r>
      <w:r w:rsidRPr="009A6039">
        <w:rPr>
          <w:rFonts w:ascii="Times New Roman" w:eastAsia="Times New Roman" w:hAnsi="Times New Roman" w:cs="Times New Roman"/>
          <w:i/>
          <w:iCs/>
          <w:sz w:val="22"/>
          <w:lang w:eastAsia="id-ID"/>
        </w:rPr>
        <w:t>Jurnal Berkala Ilmiah Efisiensi</w:t>
      </w:r>
      <w:r w:rsidRPr="009A6039">
        <w:rPr>
          <w:rFonts w:ascii="Times New Roman" w:eastAsia="Times New Roman" w:hAnsi="Times New Roman" w:cs="Times New Roman"/>
          <w:sz w:val="22"/>
          <w:lang w:eastAsia="id-ID"/>
        </w:rPr>
        <w:t xml:space="preserve">, </w:t>
      </w:r>
      <w:r w:rsidRPr="009A6039">
        <w:rPr>
          <w:rFonts w:ascii="Times New Roman" w:eastAsia="Times New Roman" w:hAnsi="Times New Roman" w:cs="Times New Roman"/>
          <w:i/>
          <w:iCs/>
          <w:sz w:val="22"/>
          <w:lang w:eastAsia="id-ID"/>
        </w:rPr>
        <w:t>16</w:t>
      </w:r>
      <w:r w:rsidRPr="009A6039">
        <w:rPr>
          <w:rFonts w:ascii="Times New Roman" w:eastAsia="Times New Roman" w:hAnsi="Times New Roman" w:cs="Times New Roman"/>
          <w:sz w:val="22"/>
          <w:lang w:eastAsia="id-ID"/>
        </w:rPr>
        <w:t>(3).</w:t>
      </w:r>
    </w:p>
    <w:p w14:paraId="22571E83" w14:textId="77777777" w:rsidR="009A6039" w:rsidRPr="009A6039" w:rsidRDefault="009A6039" w:rsidP="009A6039">
      <w:pPr>
        <w:ind w:left="709" w:right="-52" w:hanging="425"/>
        <w:rPr>
          <w:rFonts w:ascii="Times New Roman" w:eastAsia="Times New Roman" w:hAnsi="Times New Roman" w:cs="Times New Roman"/>
          <w:sz w:val="22"/>
          <w:lang w:eastAsia="id-ID"/>
        </w:rPr>
      </w:pPr>
      <w:r w:rsidRPr="009A6039">
        <w:rPr>
          <w:rFonts w:ascii="Times New Roman" w:eastAsia="Times New Roman" w:hAnsi="Times New Roman" w:cs="Times New Roman"/>
          <w:sz w:val="22"/>
          <w:lang w:eastAsia="id-ID"/>
        </w:rPr>
        <w:t xml:space="preserve">Herawati, M. (2021). Analisis Perubahan Nilai Tukar Rupiah Akibat Peningkatan Inflasi, Tingkat Suku Bunga SBI dan Pertumbuhan Ekonomi (Studi Pada Bank Indonesia Periode 2008 – 2017). </w:t>
      </w:r>
      <w:r w:rsidRPr="009A6039">
        <w:rPr>
          <w:rFonts w:ascii="Times New Roman" w:eastAsia="Times New Roman" w:hAnsi="Times New Roman" w:cs="Times New Roman"/>
          <w:i/>
          <w:iCs/>
          <w:sz w:val="22"/>
          <w:lang w:eastAsia="id-ID"/>
        </w:rPr>
        <w:t>Jurnal Ekonomi</w:t>
      </w:r>
      <w:r w:rsidRPr="009A6039">
        <w:rPr>
          <w:rFonts w:ascii="Times New Roman" w:eastAsia="Times New Roman" w:hAnsi="Times New Roman" w:cs="Times New Roman"/>
          <w:sz w:val="22"/>
          <w:lang w:eastAsia="id-ID"/>
        </w:rPr>
        <w:t xml:space="preserve">, </w:t>
      </w:r>
      <w:r w:rsidRPr="009A6039">
        <w:rPr>
          <w:rFonts w:ascii="Times New Roman" w:eastAsia="Times New Roman" w:hAnsi="Times New Roman" w:cs="Times New Roman"/>
          <w:i/>
          <w:iCs/>
          <w:sz w:val="22"/>
          <w:lang w:eastAsia="id-ID"/>
        </w:rPr>
        <w:t>23</w:t>
      </w:r>
      <w:r w:rsidRPr="009A6039">
        <w:rPr>
          <w:rFonts w:ascii="Times New Roman" w:eastAsia="Times New Roman" w:hAnsi="Times New Roman" w:cs="Times New Roman"/>
          <w:sz w:val="22"/>
          <w:lang w:eastAsia="id-ID"/>
        </w:rPr>
        <w:t>(1), 20. https://doi.org/10.37721/je.v23i1.759</w:t>
      </w:r>
    </w:p>
    <w:p w14:paraId="033A597E" w14:textId="77777777" w:rsidR="009A6039" w:rsidRPr="009A6039" w:rsidRDefault="009A6039" w:rsidP="009A6039">
      <w:pPr>
        <w:ind w:left="709" w:right="-52" w:hanging="425"/>
        <w:rPr>
          <w:rFonts w:ascii="Times New Roman" w:eastAsia="Times New Roman" w:hAnsi="Times New Roman" w:cs="Times New Roman"/>
          <w:sz w:val="22"/>
          <w:lang w:eastAsia="id-ID"/>
        </w:rPr>
      </w:pPr>
      <w:r w:rsidRPr="009A6039">
        <w:rPr>
          <w:rFonts w:ascii="Times New Roman" w:eastAsia="Times New Roman" w:hAnsi="Times New Roman" w:cs="Times New Roman"/>
          <w:sz w:val="22"/>
          <w:lang w:eastAsia="id-ID"/>
        </w:rPr>
        <w:t xml:space="preserve">Latifah, S. L., &amp; Michael, M. (2022). Pengaruh tingkat suku bunga dan inflasi serta neraca pembayaran terhadap kurs rupiah. </w:t>
      </w:r>
      <w:r w:rsidRPr="009A6039">
        <w:rPr>
          <w:rFonts w:ascii="Times New Roman" w:eastAsia="Times New Roman" w:hAnsi="Times New Roman" w:cs="Times New Roman"/>
          <w:i/>
          <w:iCs/>
          <w:sz w:val="22"/>
          <w:lang w:eastAsia="id-ID"/>
        </w:rPr>
        <w:t>Jurnal Ilmu Ekonomi Mulawarman (JIEM)</w:t>
      </w:r>
      <w:r w:rsidRPr="009A6039">
        <w:rPr>
          <w:rFonts w:ascii="Times New Roman" w:eastAsia="Times New Roman" w:hAnsi="Times New Roman" w:cs="Times New Roman"/>
          <w:sz w:val="22"/>
          <w:lang w:eastAsia="id-ID"/>
        </w:rPr>
        <w:t xml:space="preserve">, </w:t>
      </w:r>
      <w:r w:rsidRPr="009A6039">
        <w:rPr>
          <w:rFonts w:ascii="Times New Roman" w:eastAsia="Times New Roman" w:hAnsi="Times New Roman" w:cs="Times New Roman"/>
          <w:i/>
          <w:iCs/>
          <w:sz w:val="22"/>
          <w:lang w:eastAsia="id-ID"/>
        </w:rPr>
        <w:t>7</w:t>
      </w:r>
      <w:r w:rsidRPr="009A6039">
        <w:rPr>
          <w:rFonts w:ascii="Times New Roman" w:eastAsia="Times New Roman" w:hAnsi="Times New Roman" w:cs="Times New Roman"/>
          <w:sz w:val="22"/>
          <w:lang w:eastAsia="id-ID"/>
        </w:rPr>
        <w:t>(1).</w:t>
      </w:r>
    </w:p>
    <w:p w14:paraId="7087D857" w14:textId="77777777" w:rsidR="009A6039" w:rsidRPr="009A6039" w:rsidRDefault="009A6039" w:rsidP="009A6039">
      <w:pPr>
        <w:ind w:left="709" w:right="-52" w:hanging="425"/>
        <w:rPr>
          <w:rFonts w:ascii="Times New Roman" w:eastAsia="Times New Roman" w:hAnsi="Times New Roman" w:cs="Times New Roman"/>
          <w:sz w:val="22"/>
          <w:lang w:eastAsia="id-ID"/>
        </w:rPr>
      </w:pPr>
      <w:r w:rsidRPr="009A6039">
        <w:rPr>
          <w:rFonts w:ascii="Times New Roman" w:eastAsia="Times New Roman" w:hAnsi="Times New Roman" w:cs="Times New Roman"/>
          <w:sz w:val="22"/>
          <w:lang w:eastAsia="id-ID"/>
        </w:rPr>
        <w:t xml:space="preserve">Mina, W. M. (2012). The Institutional Reforms Debate and FDI Flows to the MENA Region: The “ Best” Ensemble. </w:t>
      </w:r>
      <w:r w:rsidRPr="009A6039">
        <w:rPr>
          <w:rFonts w:ascii="Times New Roman" w:eastAsia="Times New Roman" w:hAnsi="Times New Roman" w:cs="Times New Roman"/>
          <w:i/>
          <w:iCs/>
          <w:sz w:val="22"/>
          <w:lang w:eastAsia="id-ID"/>
        </w:rPr>
        <w:t>World Development</w:t>
      </w:r>
      <w:r w:rsidRPr="009A6039">
        <w:rPr>
          <w:rFonts w:ascii="Times New Roman" w:eastAsia="Times New Roman" w:hAnsi="Times New Roman" w:cs="Times New Roman"/>
          <w:sz w:val="22"/>
          <w:lang w:eastAsia="id-ID"/>
        </w:rPr>
        <w:t xml:space="preserve">, </w:t>
      </w:r>
      <w:r w:rsidRPr="009A6039">
        <w:rPr>
          <w:rFonts w:ascii="Times New Roman" w:eastAsia="Times New Roman" w:hAnsi="Times New Roman" w:cs="Times New Roman"/>
          <w:i/>
          <w:iCs/>
          <w:sz w:val="22"/>
          <w:lang w:eastAsia="id-ID"/>
        </w:rPr>
        <w:t>40</w:t>
      </w:r>
      <w:r w:rsidRPr="009A6039">
        <w:rPr>
          <w:rFonts w:ascii="Times New Roman" w:eastAsia="Times New Roman" w:hAnsi="Times New Roman" w:cs="Times New Roman"/>
          <w:sz w:val="22"/>
          <w:lang w:eastAsia="id-ID"/>
        </w:rPr>
        <w:t>(9), 1798–1809. https://doi.org/10.1016/j.worlddev.2012.04.026</w:t>
      </w:r>
    </w:p>
    <w:p w14:paraId="268369D6" w14:textId="77777777" w:rsidR="009A6039" w:rsidRPr="009A6039" w:rsidRDefault="009A6039" w:rsidP="009A6039">
      <w:pPr>
        <w:ind w:left="709" w:right="-52" w:hanging="425"/>
        <w:rPr>
          <w:rFonts w:ascii="Times New Roman" w:eastAsia="Times New Roman" w:hAnsi="Times New Roman" w:cs="Times New Roman"/>
          <w:sz w:val="22"/>
          <w:lang w:eastAsia="id-ID"/>
        </w:rPr>
      </w:pPr>
      <w:r w:rsidRPr="009A6039">
        <w:rPr>
          <w:rFonts w:ascii="Times New Roman" w:eastAsia="Times New Roman" w:hAnsi="Times New Roman" w:cs="Times New Roman"/>
          <w:sz w:val="22"/>
          <w:lang w:eastAsia="id-ID"/>
        </w:rPr>
        <w:t xml:space="preserve">Nurhasanah, E. (2022). Pengaruh Stabilitas Politik, Infrastruktur Telekomunikasi, dan Kebebasan Ekonomi Terhadap Arus Masuk Foreign Direct Investment (FDI): Studi Kasus di Negara ASEAN Plus Three (APT) Tahun 2002-2019. </w:t>
      </w:r>
      <w:r w:rsidRPr="009A6039">
        <w:rPr>
          <w:rFonts w:ascii="Times New Roman" w:eastAsia="Times New Roman" w:hAnsi="Times New Roman" w:cs="Times New Roman"/>
          <w:i/>
          <w:iCs/>
          <w:sz w:val="22"/>
          <w:lang w:eastAsia="id-ID"/>
        </w:rPr>
        <w:t>Jurnal Ilmiah Mahasiswa Fakultas Ekonomi Dan Bisnis</w:t>
      </w:r>
      <w:r w:rsidRPr="009A6039">
        <w:rPr>
          <w:rFonts w:ascii="Times New Roman" w:eastAsia="Times New Roman" w:hAnsi="Times New Roman" w:cs="Times New Roman"/>
          <w:sz w:val="22"/>
          <w:lang w:eastAsia="id-ID"/>
        </w:rPr>
        <w:t xml:space="preserve">, </w:t>
      </w:r>
      <w:r w:rsidRPr="009A6039">
        <w:rPr>
          <w:rFonts w:ascii="Times New Roman" w:eastAsia="Times New Roman" w:hAnsi="Times New Roman" w:cs="Times New Roman"/>
          <w:i/>
          <w:iCs/>
          <w:sz w:val="22"/>
          <w:lang w:eastAsia="id-ID"/>
        </w:rPr>
        <w:t>10</w:t>
      </w:r>
      <w:r w:rsidRPr="009A6039">
        <w:rPr>
          <w:rFonts w:ascii="Times New Roman" w:eastAsia="Times New Roman" w:hAnsi="Times New Roman" w:cs="Times New Roman"/>
          <w:sz w:val="22"/>
          <w:lang w:eastAsia="id-ID"/>
        </w:rPr>
        <w:t>(2).</w:t>
      </w:r>
    </w:p>
    <w:p w14:paraId="1A7FF443" w14:textId="77777777" w:rsidR="009A6039" w:rsidRPr="009A6039" w:rsidRDefault="009A6039" w:rsidP="009A6039">
      <w:pPr>
        <w:ind w:left="709" w:right="-52" w:hanging="425"/>
        <w:rPr>
          <w:rFonts w:ascii="Times New Roman" w:eastAsia="Times New Roman" w:hAnsi="Times New Roman" w:cs="Times New Roman"/>
          <w:sz w:val="22"/>
          <w:lang w:eastAsia="id-ID"/>
        </w:rPr>
      </w:pPr>
      <w:r w:rsidRPr="009A6039">
        <w:rPr>
          <w:rFonts w:ascii="Times New Roman" w:eastAsia="Times New Roman" w:hAnsi="Times New Roman" w:cs="Times New Roman"/>
          <w:sz w:val="22"/>
          <w:lang w:eastAsia="id-ID"/>
        </w:rPr>
        <w:lastRenderedPageBreak/>
        <w:t xml:space="preserve">Schumacher, R. (2013). Deconstructing the theory of comparative advantage. </w:t>
      </w:r>
      <w:r w:rsidRPr="009A6039">
        <w:rPr>
          <w:rFonts w:ascii="Times New Roman" w:eastAsia="Times New Roman" w:hAnsi="Times New Roman" w:cs="Times New Roman"/>
          <w:i/>
          <w:iCs/>
          <w:sz w:val="22"/>
          <w:lang w:eastAsia="id-ID"/>
        </w:rPr>
        <w:t>World Social and Economic Review</w:t>
      </w:r>
      <w:r w:rsidRPr="009A6039">
        <w:rPr>
          <w:rFonts w:ascii="Times New Roman" w:eastAsia="Times New Roman" w:hAnsi="Times New Roman" w:cs="Times New Roman"/>
          <w:sz w:val="22"/>
          <w:lang w:eastAsia="id-ID"/>
        </w:rPr>
        <w:t xml:space="preserve">, </w:t>
      </w:r>
      <w:r w:rsidRPr="009A6039">
        <w:rPr>
          <w:rFonts w:ascii="Times New Roman" w:eastAsia="Times New Roman" w:hAnsi="Times New Roman" w:cs="Times New Roman"/>
          <w:i/>
          <w:iCs/>
          <w:sz w:val="22"/>
          <w:lang w:eastAsia="id-ID"/>
        </w:rPr>
        <w:t>2013</w:t>
      </w:r>
      <w:r w:rsidRPr="009A6039">
        <w:rPr>
          <w:rFonts w:ascii="Times New Roman" w:eastAsia="Times New Roman" w:hAnsi="Times New Roman" w:cs="Times New Roman"/>
          <w:sz w:val="22"/>
          <w:lang w:eastAsia="id-ID"/>
        </w:rPr>
        <w:t>(2, 2013), 83.</w:t>
      </w:r>
    </w:p>
    <w:p w14:paraId="39CA66B0" w14:textId="16A224AD" w:rsidR="009A6039" w:rsidRPr="009A6039" w:rsidRDefault="009A6039" w:rsidP="009A6039">
      <w:pPr>
        <w:ind w:left="709" w:right="-52" w:hanging="425"/>
        <w:rPr>
          <w:rFonts w:ascii="Times New Roman" w:eastAsia="Times New Roman" w:hAnsi="Times New Roman" w:cs="Times New Roman"/>
          <w:sz w:val="22"/>
          <w:lang w:eastAsia="id-ID"/>
        </w:rPr>
      </w:pPr>
      <w:r w:rsidRPr="009A6039">
        <w:rPr>
          <w:rFonts w:ascii="Times New Roman" w:eastAsia="Times New Roman" w:hAnsi="Times New Roman" w:cs="Times New Roman"/>
          <w:sz w:val="22"/>
          <w:lang w:eastAsia="id-ID"/>
        </w:rPr>
        <w:t>Sujianto, A. E., Prakosa, A. S., Fadilla, C. Y., Vaganza, A., &amp; Rohmah, N. Z. (2024). N</w:t>
      </w:r>
      <w:r w:rsidR="00BA6616" w:rsidRPr="009A6039">
        <w:rPr>
          <w:rFonts w:ascii="Times New Roman" w:eastAsia="Times New Roman" w:hAnsi="Times New Roman" w:cs="Times New Roman"/>
          <w:sz w:val="22"/>
          <w:lang w:eastAsia="id-ID"/>
        </w:rPr>
        <w:t xml:space="preserve">eraca </w:t>
      </w:r>
      <w:proofErr w:type="spellStart"/>
      <w:r w:rsidR="00BA6616" w:rsidRPr="009A6039">
        <w:rPr>
          <w:rFonts w:ascii="Times New Roman" w:eastAsia="Times New Roman" w:hAnsi="Times New Roman" w:cs="Times New Roman"/>
          <w:sz w:val="22"/>
          <w:lang w:eastAsia="id-ID"/>
        </w:rPr>
        <w:t>pembayaran</w:t>
      </w:r>
      <w:proofErr w:type="spellEnd"/>
      <w:r w:rsidR="00BA6616" w:rsidRPr="009A6039">
        <w:rPr>
          <w:rFonts w:ascii="Times New Roman" w:eastAsia="Times New Roman" w:hAnsi="Times New Roman" w:cs="Times New Roman"/>
          <w:sz w:val="22"/>
          <w:lang w:eastAsia="id-ID"/>
        </w:rPr>
        <w:t xml:space="preserve"> dan </w:t>
      </w:r>
      <w:proofErr w:type="spellStart"/>
      <w:r w:rsidR="00BA6616" w:rsidRPr="009A6039">
        <w:rPr>
          <w:rFonts w:ascii="Times New Roman" w:eastAsia="Times New Roman" w:hAnsi="Times New Roman" w:cs="Times New Roman"/>
          <w:sz w:val="22"/>
          <w:lang w:eastAsia="id-ID"/>
        </w:rPr>
        <w:t>nilai</w:t>
      </w:r>
      <w:proofErr w:type="spellEnd"/>
      <w:r w:rsidR="00BA6616" w:rsidRPr="009A6039">
        <w:rPr>
          <w:rFonts w:ascii="Times New Roman" w:eastAsia="Times New Roman" w:hAnsi="Times New Roman" w:cs="Times New Roman"/>
          <w:sz w:val="22"/>
          <w:lang w:eastAsia="id-ID"/>
        </w:rPr>
        <w:t xml:space="preserve"> </w:t>
      </w:r>
      <w:proofErr w:type="spellStart"/>
      <w:r w:rsidR="00BA6616" w:rsidRPr="009A6039">
        <w:rPr>
          <w:rFonts w:ascii="Times New Roman" w:eastAsia="Times New Roman" w:hAnsi="Times New Roman" w:cs="Times New Roman"/>
          <w:sz w:val="22"/>
          <w:lang w:eastAsia="id-ID"/>
        </w:rPr>
        <w:t>tukar</w:t>
      </w:r>
      <w:proofErr w:type="spellEnd"/>
      <w:r w:rsidR="00BA6616" w:rsidRPr="009A6039">
        <w:rPr>
          <w:rFonts w:ascii="Times New Roman" w:eastAsia="Times New Roman" w:hAnsi="Times New Roman" w:cs="Times New Roman"/>
          <w:sz w:val="22"/>
          <w:lang w:eastAsia="id-ID"/>
        </w:rPr>
        <w:t>.</w:t>
      </w:r>
      <w:r w:rsidRPr="009A6039">
        <w:rPr>
          <w:rFonts w:ascii="Times New Roman" w:eastAsia="Times New Roman" w:hAnsi="Times New Roman" w:cs="Times New Roman"/>
          <w:sz w:val="22"/>
          <w:lang w:eastAsia="id-ID"/>
        </w:rPr>
        <w:t xml:space="preserve"> </w:t>
      </w:r>
      <w:r w:rsidRPr="009A6039">
        <w:rPr>
          <w:rFonts w:ascii="Times New Roman" w:eastAsia="Times New Roman" w:hAnsi="Times New Roman" w:cs="Times New Roman"/>
          <w:i/>
          <w:iCs/>
          <w:sz w:val="22"/>
          <w:lang w:eastAsia="id-ID"/>
        </w:rPr>
        <w:t>Musytari: Neraca Manajemen, Akuntansi, Dan Ekonomi</w:t>
      </w:r>
      <w:r w:rsidRPr="009A6039">
        <w:rPr>
          <w:rFonts w:ascii="Times New Roman" w:eastAsia="Times New Roman" w:hAnsi="Times New Roman" w:cs="Times New Roman"/>
          <w:sz w:val="22"/>
          <w:lang w:eastAsia="id-ID"/>
        </w:rPr>
        <w:t xml:space="preserve">, </w:t>
      </w:r>
      <w:r w:rsidRPr="009A6039">
        <w:rPr>
          <w:rFonts w:ascii="Times New Roman" w:eastAsia="Times New Roman" w:hAnsi="Times New Roman" w:cs="Times New Roman"/>
          <w:i/>
          <w:iCs/>
          <w:sz w:val="22"/>
          <w:lang w:eastAsia="id-ID"/>
        </w:rPr>
        <w:t>5</w:t>
      </w:r>
      <w:r w:rsidRPr="009A6039">
        <w:rPr>
          <w:rFonts w:ascii="Times New Roman" w:eastAsia="Times New Roman" w:hAnsi="Times New Roman" w:cs="Times New Roman"/>
          <w:sz w:val="22"/>
          <w:lang w:eastAsia="id-ID"/>
        </w:rPr>
        <w:t>(6), 111–121.</w:t>
      </w:r>
    </w:p>
    <w:p w14:paraId="24D23832" w14:textId="62D34283" w:rsidR="009A6039" w:rsidRPr="009A6039" w:rsidRDefault="009A6039" w:rsidP="009A6039">
      <w:pPr>
        <w:ind w:left="709" w:right="-52" w:hanging="425"/>
        <w:rPr>
          <w:rFonts w:ascii="Times New Roman" w:eastAsia="Times New Roman" w:hAnsi="Times New Roman" w:cs="Times New Roman"/>
          <w:sz w:val="22"/>
          <w:lang w:eastAsia="id-ID"/>
        </w:rPr>
      </w:pPr>
      <w:r w:rsidRPr="009A6039">
        <w:rPr>
          <w:rFonts w:ascii="Times New Roman" w:eastAsia="Times New Roman" w:hAnsi="Times New Roman" w:cs="Times New Roman"/>
          <w:sz w:val="22"/>
          <w:lang w:eastAsia="id-ID"/>
        </w:rPr>
        <w:t xml:space="preserve">Supiyanti. (2023). </w:t>
      </w:r>
      <w:proofErr w:type="spellStart"/>
      <w:r w:rsidR="00BA6616">
        <w:rPr>
          <w:rFonts w:ascii="Times New Roman" w:eastAsia="Times New Roman" w:hAnsi="Times New Roman" w:cs="Times New Roman"/>
          <w:i/>
          <w:iCs/>
          <w:sz w:val="22"/>
          <w:lang w:eastAsia="id-ID"/>
        </w:rPr>
        <w:t>B</w:t>
      </w:r>
      <w:r w:rsidR="00BA6616" w:rsidRPr="009A6039">
        <w:rPr>
          <w:rFonts w:ascii="Times New Roman" w:eastAsia="Times New Roman" w:hAnsi="Times New Roman" w:cs="Times New Roman"/>
          <w:i/>
          <w:iCs/>
          <w:sz w:val="22"/>
          <w:lang w:eastAsia="id-ID"/>
        </w:rPr>
        <w:t>elanja</w:t>
      </w:r>
      <w:proofErr w:type="spellEnd"/>
      <w:r w:rsidR="00BA6616" w:rsidRPr="009A6039">
        <w:rPr>
          <w:rFonts w:ascii="Times New Roman" w:eastAsia="Times New Roman" w:hAnsi="Times New Roman" w:cs="Times New Roman"/>
          <w:i/>
          <w:iCs/>
          <w:sz w:val="22"/>
          <w:lang w:eastAsia="id-ID"/>
        </w:rPr>
        <w:t xml:space="preserve"> modal dan </w:t>
      </w:r>
      <w:proofErr w:type="spellStart"/>
      <w:r w:rsidR="00BA6616" w:rsidRPr="009A6039">
        <w:rPr>
          <w:rFonts w:ascii="Times New Roman" w:eastAsia="Times New Roman" w:hAnsi="Times New Roman" w:cs="Times New Roman"/>
          <w:i/>
          <w:iCs/>
          <w:sz w:val="22"/>
          <w:lang w:eastAsia="id-ID"/>
        </w:rPr>
        <w:t>penanaman</w:t>
      </w:r>
      <w:proofErr w:type="spellEnd"/>
      <w:r w:rsidR="00BA6616" w:rsidRPr="009A6039">
        <w:rPr>
          <w:rFonts w:ascii="Times New Roman" w:eastAsia="Times New Roman" w:hAnsi="Times New Roman" w:cs="Times New Roman"/>
          <w:i/>
          <w:iCs/>
          <w:sz w:val="22"/>
          <w:lang w:eastAsia="id-ID"/>
        </w:rPr>
        <w:t xml:space="preserve"> modal </w:t>
      </w:r>
      <w:proofErr w:type="spellStart"/>
      <w:r w:rsidR="00BA6616" w:rsidRPr="009A6039">
        <w:rPr>
          <w:rFonts w:ascii="Times New Roman" w:eastAsia="Times New Roman" w:hAnsi="Times New Roman" w:cs="Times New Roman"/>
          <w:i/>
          <w:iCs/>
          <w:sz w:val="22"/>
          <w:lang w:eastAsia="id-ID"/>
        </w:rPr>
        <w:t>asing</w:t>
      </w:r>
      <w:proofErr w:type="spellEnd"/>
      <w:r w:rsidR="00BA6616" w:rsidRPr="009A6039">
        <w:rPr>
          <w:rFonts w:ascii="Times New Roman" w:eastAsia="Times New Roman" w:hAnsi="Times New Roman" w:cs="Times New Roman"/>
          <w:sz w:val="22"/>
          <w:lang w:eastAsia="id-ID"/>
        </w:rPr>
        <w:t>.</w:t>
      </w:r>
    </w:p>
    <w:p w14:paraId="2FC289DE" w14:textId="77777777" w:rsidR="009A6039" w:rsidRPr="009A6039" w:rsidRDefault="009A6039" w:rsidP="009A6039">
      <w:pPr>
        <w:ind w:left="709" w:right="-52" w:hanging="425"/>
        <w:rPr>
          <w:rFonts w:ascii="Times New Roman" w:eastAsia="Times New Roman" w:hAnsi="Times New Roman" w:cs="Times New Roman"/>
          <w:sz w:val="22"/>
          <w:lang w:eastAsia="id-ID"/>
        </w:rPr>
      </w:pPr>
      <w:r w:rsidRPr="009A6039">
        <w:rPr>
          <w:rFonts w:ascii="Times New Roman" w:eastAsia="Times New Roman" w:hAnsi="Times New Roman" w:cs="Times New Roman"/>
          <w:sz w:val="22"/>
          <w:lang w:eastAsia="id-ID"/>
        </w:rPr>
        <w:t xml:space="preserve">Suryanto, S., &amp; Kurniati, P. S. (2022). Analisis Perdagangan Internasional Indonesia dan Faktor-Faktor yang Memengaruhinya. </w:t>
      </w:r>
      <w:r w:rsidRPr="009A6039">
        <w:rPr>
          <w:rFonts w:ascii="Times New Roman" w:eastAsia="Times New Roman" w:hAnsi="Times New Roman" w:cs="Times New Roman"/>
          <w:i/>
          <w:iCs/>
          <w:sz w:val="22"/>
          <w:lang w:eastAsia="id-ID"/>
        </w:rPr>
        <w:t>Intermestic: Journal of International Studies</w:t>
      </w:r>
      <w:r w:rsidRPr="009A6039">
        <w:rPr>
          <w:rFonts w:ascii="Times New Roman" w:eastAsia="Times New Roman" w:hAnsi="Times New Roman" w:cs="Times New Roman"/>
          <w:sz w:val="22"/>
          <w:lang w:eastAsia="id-ID"/>
        </w:rPr>
        <w:t xml:space="preserve">, </w:t>
      </w:r>
      <w:r w:rsidRPr="009A6039">
        <w:rPr>
          <w:rFonts w:ascii="Times New Roman" w:eastAsia="Times New Roman" w:hAnsi="Times New Roman" w:cs="Times New Roman"/>
          <w:i/>
          <w:iCs/>
          <w:sz w:val="22"/>
          <w:lang w:eastAsia="id-ID"/>
        </w:rPr>
        <w:t>7</w:t>
      </w:r>
      <w:r w:rsidRPr="009A6039">
        <w:rPr>
          <w:rFonts w:ascii="Times New Roman" w:eastAsia="Times New Roman" w:hAnsi="Times New Roman" w:cs="Times New Roman"/>
          <w:sz w:val="22"/>
          <w:lang w:eastAsia="id-ID"/>
        </w:rPr>
        <w:t>(1), 104. https://doi.org/10.24198/intermestic.v7n1.6</w:t>
      </w:r>
    </w:p>
    <w:p w14:paraId="552FC9DC" w14:textId="77777777" w:rsidR="009A6039" w:rsidRPr="009A6039" w:rsidRDefault="009A6039" w:rsidP="009A6039">
      <w:pPr>
        <w:ind w:left="709" w:right="-52" w:hanging="425"/>
        <w:rPr>
          <w:rFonts w:ascii="Times New Roman" w:eastAsia="Times New Roman" w:hAnsi="Times New Roman" w:cs="Times New Roman"/>
          <w:sz w:val="22"/>
          <w:lang w:eastAsia="id-ID"/>
        </w:rPr>
      </w:pPr>
      <w:r w:rsidRPr="009A6039">
        <w:rPr>
          <w:rFonts w:ascii="Times New Roman" w:eastAsia="Times New Roman" w:hAnsi="Times New Roman" w:cs="Times New Roman"/>
          <w:sz w:val="22"/>
          <w:lang w:eastAsia="id-ID"/>
        </w:rPr>
        <w:t xml:space="preserve">Wahid, M. A. (2018). </w:t>
      </w:r>
      <w:r w:rsidRPr="009A6039">
        <w:rPr>
          <w:rFonts w:ascii="Times New Roman" w:eastAsia="Times New Roman" w:hAnsi="Times New Roman" w:cs="Times New Roman"/>
          <w:i/>
          <w:iCs/>
          <w:sz w:val="22"/>
          <w:lang w:eastAsia="id-ID"/>
        </w:rPr>
        <w:t>Analisis Pengaruh Stabilitas Politik Dan Faktor Ekonomi Terhadap Jakarta Islamic Index (JII)</w:t>
      </w:r>
      <w:r w:rsidRPr="009A6039">
        <w:rPr>
          <w:rFonts w:ascii="Times New Roman" w:eastAsia="Times New Roman" w:hAnsi="Times New Roman" w:cs="Times New Roman"/>
          <w:sz w:val="22"/>
          <w:lang w:eastAsia="id-ID"/>
        </w:rPr>
        <w:t>. Fak. Ekonomi dan Bisnis Uin Jakarta.</w:t>
      </w:r>
    </w:p>
    <w:p w14:paraId="255FF050" w14:textId="74C6AB8C" w:rsidR="009A6039" w:rsidRPr="009A6039" w:rsidRDefault="009A6039" w:rsidP="009A6039">
      <w:pPr>
        <w:ind w:left="709" w:right="-52" w:hanging="425"/>
        <w:rPr>
          <w:rFonts w:ascii="Times New Roman" w:eastAsia="Times New Roman" w:hAnsi="Times New Roman" w:cs="Times New Roman"/>
          <w:sz w:val="22"/>
          <w:lang w:eastAsia="id-ID"/>
        </w:rPr>
      </w:pPr>
      <w:r w:rsidRPr="009A6039">
        <w:rPr>
          <w:rFonts w:ascii="Times New Roman" w:eastAsia="Times New Roman" w:hAnsi="Times New Roman" w:cs="Times New Roman"/>
          <w:sz w:val="22"/>
          <w:lang w:eastAsia="id-ID"/>
        </w:rPr>
        <w:t xml:space="preserve">Wahyuni, S., &amp; Andriyani, D. (2022). Pengaruh </w:t>
      </w:r>
      <w:proofErr w:type="spellStart"/>
      <w:r w:rsidR="00BA6616" w:rsidRPr="009A6039">
        <w:rPr>
          <w:rFonts w:ascii="Times New Roman" w:eastAsia="Times New Roman" w:hAnsi="Times New Roman" w:cs="Times New Roman"/>
          <w:sz w:val="22"/>
          <w:lang w:eastAsia="id-ID"/>
        </w:rPr>
        <w:t>inflasi</w:t>
      </w:r>
      <w:proofErr w:type="spellEnd"/>
      <w:r w:rsidR="00BA6616" w:rsidRPr="009A6039">
        <w:rPr>
          <w:rFonts w:ascii="Times New Roman" w:eastAsia="Times New Roman" w:hAnsi="Times New Roman" w:cs="Times New Roman"/>
          <w:sz w:val="22"/>
          <w:lang w:eastAsia="id-ID"/>
        </w:rPr>
        <w:t xml:space="preserve">, </w:t>
      </w:r>
      <w:proofErr w:type="spellStart"/>
      <w:r w:rsidR="00BA6616" w:rsidRPr="009A6039">
        <w:rPr>
          <w:rFonts w:ascii="Times New Roman" w:eastAsia="Times New Roman" w:hAnsi="Times New Roman" w:cs="Times New Roman"/>
          <w:sz w:val="22"/>
          <w:lang w:eastAsia="id-ID"/>
        </w:rPr>
        <w:t>jumlah</w:t>
      </w:r>
      <w:proofErr w:type="spellEnd"/>
      <w:r w:rsidR="00BA6616" w:rsidRPr="009A6039">
        <w:rPr>
          <w:rFonts w:ascii="Times New Roman" w:eastAsia="Times New Roman" w:hAnsi="Times New Roman" w:cs="Times New Roman"/>
          <w:sz w:val="22"/>
          <w:lang w:eastAsia="id-ID"/>
        </w:rPr>
        <w:t xml:space="preserve"> </w:t>
      </w:r>
      <w:proofErr w:type="spellStart"/>
      <w:r w:rsidR="00BA6616" w:rsidRPr="009A6039">
        <w:rPr>
          <w:rFonts w:ascii="Times New Roman" w:eastAsia="Times New Roman" w:hAnsi="Times New Roman" w:cs="Times New Roman"/>
          <w:sz w:val="22"/>
          <w:lang w:eastAsia="id-ID"/>
        </w:rPr>
        <w:t>penduduk</w:t>
      </w:r>
      <w:proofErr w:type="spellEnd"/>
      <w:r w:rsidR="00BA6616" w:rsidRPr="009A6039">
        <w:rPr>
          <w:rFonts w:ascii="Times New Roman" w:eastAsia="Times New Roman" w:hAnsi="Times New Roman" w:cs="Times New Roman"/>
          <w:sz w:val="22"/>
          <w:lang w:eastAsia="id-ID"/>
        </w:rPr>
        <w:t xml:space="preserve"> dan </w:t>
      </w:r>
      <w:proofErr w:type="spellStart"/>
      <w:r w:rsidR="00BA6616" w:rsidRPr="009A6039">
        <w:rPr>
          <w:rFonts w:ascii="Times New Roman" w:eastAsia="Times New Roman" w:hAnsi="Times New Roman" w:cs="Times New Roman"/>
          <w:sz w:val="22"/>
          <w:lang w:eastAsia="id-ID"/>
        </w:rPr>
        <w:t>pertumbuhanekonomi</w:t>
      </w:r>
      <w:proofErr w:type="spellEnd"/>
      <w:r w:rsidR="00BA6616" w:rsidRPr="009A6039">
        <w:rPr>
          <w:rFonts w:ascii="Times New Roman" w:eastAsia="Times New Roman" w:hAnsi="Times New Roman" w:cs="Times New Roman"/>
          <w:sz w:val="22"/>
          <w:lang w:eastAsia="id-ID"/>
        </w:rPr>
        <w:t xml:space="preserve"> </w:t>
      </w:r>
      <w:proofErr w:type="spellStart"/>
      <w:r w:rsidR="00BA6616" w:rsidRPr="009A6039">
        <w:rPr>
          <w:rFonts w:ascii="Times New Roman" w:eastAsia="Times New Roman" w:hAnsi="Times New Roman" w:cs="Times New Roman"/>
          <w:sz w:val="22"/>
          <w:lang w:eastAsia="id-ID"/>
        </w:rPr>
        <w:t>terhadapketimpangan</w:t>
      </w:r>
      <w:proofErr w:type="spellEnd"/>
      <w:r w:rsidR="00BA6616" w:rsidRPr="009A6039">
        <w:rPr>
          <w:rFonts w:ascii="Times New Roman" w:eastAsia="Times New Roman" w:hAnsi="Times New Roman" w:cs="Times New Roman"/>
          <w:sz w:val="22"/>
          <w:lang w:eastAsia="id-ID"/>
        </w:rPr>
        <w:t xml:space="preserve"> </w:t>
      </w:r>
      <w:proofErr w:type="spellStart"/>
      <w:r w:rsidR="00BA6616" w:rsidRPr="009A6039">
        <w:rPr>
          <w:rFonts w:ascii="Times New Roman" w:eastAsia="Times New Roman" w:hAnsi="Times New Roman" w:cs="Times New Roman"/>
          <w:sz w:val="22"/>
          <w:lang w:eastAsia="id-ID"/>
        </w:rPr>
        <w:t>pendapatan</w:t>
      </w:r>
      <w:proofErr w:type="spellEnd"/>
      <w:r w:rsidR="00BA6616" w:rsidRPr="009A6039">
        <w:rPr>
          <w:rFonts w:ascii="Times New Roman" w:eastAsia="Times New Roman" w:hAnsi="Times New Roman" w:cs="Times New Roman"/>
          <w:sz w:val="22"/>
          <w:lang w:eastAsia="id-ID"/>
        </w:rPr>
        <w:t xml:space="preserve"> di</w:t>
      </w:r>
      <w:r w:rsidR="00BA6616">
        <w:rPr>
          <w:rFonts w:ascii="Times New Roman" w:eastAsia="Times New Roman" w:hAnsi="Times New Roman" w:cs="Times New Roman"/>
          <w:sz w:val="22"/>
          <w:lang w:eastAsia="id-ID"/>
        </w:rPr>
        <w:t xml:space="preserve"> </w:t>
      </w:r>
      <w:proofErr w:type="spellStart"/>
      <w:r w:rsidR="00BA6616" w:rsidRPr="009A6039">
        <w:rPr>
          <w:rFonts w:ascii="Times New Roman" w:eastAsia="Times New Roman" w:hAnsi="Times New Roman" w:cs="Times New Roman"/>
          <w:sz w:val="22"/>
          <w:lang w:eastAsia="id-ID"/>
        </w:rPr>
        <w:t>provins</w:t>
      </w:r>
      <w:r w:rsidRPr="009A6039">
        <w:rPr>
          <w:rFonts w:ascii="Times New Roman" w:eastAsia="Times New Roman" w:hAnsi="Times New Roman" w:cs="Times New Roman"/>
          <w:sz w:val="22"/>
          <w:lang w:eastAsia="id-ID"/>
        </w:rPr>
        <w:t>i</w:t>
      </w:r>
      <w:proofErr w:type="spellEnd"/>
      <w:r w:rsidR="00BA6616">
        <w:rPr>
          <w:rFonts w:ascii="Times New Roman" w:eastAsia="Times New Roman" w:hAnsi="Times New Roman" w:cs="Times New Roman"/>
          <w:sz w:val="22"/>
          <w:lang w:eastAsia="id-ID"/>
        </w:rPr>
        <w:t xml:space="preserve"> A</w:t>
      </w:r>
      <w:r w:rsidRPr="009A6039">
        <w:rPr>
          <w:rFonts w:ascii="Times New Roman" w:eastAsia="Times New Roman" w:hAnsi="Times New Roman" w:cs="Times New Roman"/>
          <w:sz w:val="22"/>
          <w:lang w:eastAsia="id-ID"/>
        </w:rPr>
        <w:t xml:space="preserve">ceh. </w:t>
      </w:r>
      <w:proofErr w:type="spellStart"/>
      <w:r w:rsidRPr="009A6039">
        <w:rPr>
          <w:rFonts w:ascii="Times New Roman" w:eastAsia="Times New Roman" w:hAnsi="Times New Roman" w:cs="Times New Roman"/>
          <w:i/>
          <w:iCs/>
          <w:sz w:val="22"/>
          <w:lang w:eastAsia="id-ID"/>
        </w:rPr>
        <w:t>Jurnal</w:t>
      </w:r>
      <w:proofErr w:type="spellEnd"/>
      <w:r w:rsidRPr="009A6039">
        <w:rPr>
          <w:rFonts w:ascii="Times New Roman" w:eastAsia="Times New Roman" w:hAnsi="Times New Roman" w:cs="Times New Roman"/>
          <w:i/>
          <w:iCs/>
          <w:sz w:val="22"/>
          <w:lang w:eastAsia="id-ID"/>
        </w:rPr>
        <w:t xml:space="preserve"> Ekonomi Regional </w:t>
      </w:r>
      <w:proofErr w:type="spellStart"/>
      <w:r w:rsidRPr="009A6039">
        <w:rPr>
          <w:rFonts w:ascii="Times New Roman" w:eastAsia="Times New Roman" w:hAnsi="Times New Roman" w:cs="Times New Roman"/>
          <w:i/>
          <w:iCs/>
          <w:sz w:val="22"/>
          <w:lang w:eastAsia="id-ID"/>
        </w:rPr>
        <w:t>Unimal</w:t>
      </w:r>
      <w:proofErr w:type="spellEnd"/>
      <w:r w:rsidRPr="009A6039">
        <w:rPr>
          <w:rFonts w:ascii="Times New Roman" w:eastAsia="Times New Roman" w:hAnsi="Times New Roman" w:cs="Times New Roman"/>
          <w:sz w:val="22"/>
          <w:lang w:eastAsia="id-ID"/>
        </w:rPr>
        <w:t xml:space="preserve">, </w:t>
      </w:r>
      <w:r w:rsidRPr="009A6039">
        <w:rPr>
          <w:rFonts w:ascii="Times New Roman" w:eastAsia="Times New Roman" w:hAnsi="Times New Roman" w:cs="Times New Roman"/>
          <w:i/>
          <w:iCs/>
          <w:sz w:val="22"/>
          <w:lang w:eastAsia="id-ID"/>
        </w:rPr>
        <w:t>5</w:t>
      </w:r>
      <w:r w:rsidRPr="009A6039">
        <w:rPr>
          <w:rFonts w:ascii="Times New Roman" w:eastAsia="Times New Roman" w:hAnsi="Times New Roman" w:cs="Times New Roman"/>
          <w:sz w:val="22"/>
          <w:lang w:eastAsia="id-ID"/>
        </w:rPr>
        <w:t>(1), 39–47.</w:t>
      </w:r>
    </w:p>
    <w:p w14:paraId="6C92FC69" w14:textId="77777777" w:rsidR="009A6039" w:rsidRPr="009A6039" w:rsidRDefault="009A6039" w:rsidP="009A6039">
      <w:pPr>
        <w:ind w:left="709" w:right="-52" w:hanging="425"/>
        <w:rPr>
          <w:rFonts w:ascii="Times New Roman" w:eastAsia="Times New Roman" w:hAnsi="Times New Roman" w:cs="Times New Roman"/>
          <w:sz w:val="22"/>
          <w:lang w:eastAsia="id-ID"/>
        </w:rPr>
      </w:pPr>
      <w:r w:rsidRPr="009A6039">
        <w:rPr>
          <w:rFonts w:ascii="Times New Roman" w:eastAsia="Times New Roman" w:hAnsi="Times New Roman" w:cs="Times New Roman"/>
          <w:sz w:val="22"/>
          <w:lang w:eastAsia="id-ID"/>
        </w:rPr>
        <w:t xml:space="preserve">Wisudaningsi, B. A., Arofah, I., &amp; Belang, K. A. (2019). Pengaruh kualitas pelayanan dan kualitas produk terhadap kepuasan konsumen dengan menggunakan metode analisis regresi linear berganda. </w:t>
      </w:r>
      <w:r w:rsidRPr="009A6039">
        <w:rPr>
          <w:rFonts w:ascii="Times New Roman" w:eastAsia="Times New Roman" w:hAnsi="Times New Roman" w:cs="Times New Roman"/>
          <w:i/>
          <w:iCs/>
          <w:sz w:val="22"/>
          <w:lang w:eastAsia="id-ID"/>
        </w:rPr>
        <w:t>Statmat: Jurnal Statistika Dan Matematika</w:t>
      </w:r>
      <w:r w:rsidRPr="009A6039">
        <w:rPr>
          <w:rFonts w:ascii="Times New Roman" w:eastAsia="Times New Roman" w:hAnsi="Times New Roman" w:cs="Times New Roman"/>
          <w:sz w:val="22"/>
          <w:lang w:eastAsia="id-ID"/>
        </w:rPr>
        <w:t xml:space="preserve">, </w:t>
      </w:r>
      <w:r w:rsidRPr="009A6039">
        <w:rPr>
          <w:rFonts w:ascii="Times New Roman" w:eastAsia="Times New Roman" w:hAnsi="Times New Roman" w:cs="Times New Roman"/>
          <w:i/>
          <w:iCs/>
          <w:sz w:val="22"/>
          <w:lang w:eastAsia="id-ID"/>
        </w:rPr>
        <w:t>1</w:t>
      </w:r>
      <w:r w:rsidRPr="009A6039">
        <w:rPr>
          <w:rFonts w:ascii="Times New Roman" w:eastAsia="Times New Roman" w:hAnsi="Times New Roman" w:cs="Times New Roman"/>
          <w:sz w:val="22"/>
          <w:lang w:eastAsia="id-ID"/>
        </w:rPr>
        <w:t>(1), 103–116.</w:t>
      </w:r>
    </w:p>
    <w:p w14:paraId="140112AE" w14:textId="0F70D5B2" w:rsidR="00201EB2" w:rsidRPr="00FA3AED" w:rsidRDefault="009A6039" w:rsidP="009A6039">
      <w:pPr>
        <w:ind w:left="709" w:right="-52" w:hanging="425"/>
        <w:rPr>
          <w:rFonts w:ascii="Times New Roman" w:hAnsi="Times New Roman" w:cs="Times New Roman"/>
          <w:sz w:val="22"/>
        </w:rPr>
      </w:pPr>
      <w:r w:rsidRPr="009A6039">
        <w:rPr>
          <w:rFonts w:ascii="Times New Roman" w:eastAsia="Times New Roman" w:hAnsi="Times New Roman" w:cs="Times New Roman"/>
          <w:sz w:val="22"/>
          <w:lang w:eastAsia="id-ID"/>
        </w:rPr>
        <w:fldChar w:fldCharType="end"/>
      </w:r>
      <w:r>
        <w:rPr>
          <w:rFonts w:ascii="Times New Roman" w:eastAsia="Times New Roman" w:hAnsi="Times New Roman" w:cs="Times New Roman"/>
          <w:sz w:val="22"/>
          <w:lang w:eastAsia="id-ID"/>
        </w:rPr>
        <w:t xml:space="preserve"> </w:t>
      </w:r>
    </w:p>
    <w:p w14:paraId="083658AC" w14:textId="77777777" w:rsidR="00683931" w:rsidRPr="00683931" w:rsidRDefault="00683931" w:rsidP="00683931">
      <w:pPr>
        <w:rPr>
          <w:rFonts w:ascii="Times New Roman" w:hAnsi="Times New Roman" w:cs="Times New Roman"/>
          <w:b/>
          <w:bCs/>
          <w:spacing w:val="-2"/>
          <w:sz w:val="12"/>
          <w:szCs w:val="12"/>
        </w:rPr>
      </w:pPr>
    </w:p>
    <w:sectPr w:rsidR="00683931" w:rsidRPr="00683931" w:rsidSect="00AD77A1">
      <w:headerReference w:type="even" r:id="rId11"/>
      <w:headerReference w:type="default" r:id="rId12"/>
      <w:footerReference w:type="even" r:id="rId13"/>
      <w:footerReference w:type="default" r:id="rId14"/>
      <w:headerReference w:type="first" r:id="rId15"/>
      <w:footerReference w:type="first" r:id="rId1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BFB68" w14:textId="77777777" w:rsidR="00002253" w:rsidRDefault="00002253" w:rsidP="00AD77A1">
      <w:r>
        <w:separator/>
      </w:r>
    </w:p>
  </w:endnote>
  <w:endnote w:type="continuationSeparator" w:id="0">
    <w:p w14:paraId="479B9746" w14:textId="77777777" w:rsidR="00002253" w:rsidRDefault="00002253" w:rsidP="00AD7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60013063"/>
      <w:docPartObj>
        <w:docPartGallery w:val="Page Numbers (Bottom of Page)"/>
        <w:docPartUnique/>
      </w:docPartObj>
    </w:sdtPr>
    <w:sdtContent>
      <w:p w14:paraId="152A6712" w14:textId="77777777" w:rsidR="001752C0" w:rsidRDefault="001752C0" w:rsidP="00A1475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6C0DECE" w14:textId="77777777" w:rsidR="001752C0" w:rsidRDefault="001752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cs="Times New Roman"/>
        <w:sz w:val="18"/>
        <w:szCs w:val="18"/>
      </w:rPr>
      <w:id w:val="-1757439193"/>
      <w:docPartObj>
        <w:docPartGallery w:val="Page Numbers (Bottom of Page)"/>
        <w:docPartUnique/>
      </w:docPartObj>
    </w:sdtPr>
    <w:sdtContent>
      <w:p w14:paraId="5620B8E5" w14:textId="77777777" w:rsidR="001752C0" w:rsidRPr="001752C0" w:rsidRDefault="001752C0" w:rsidP="00A14751">
        <w:pPr>
          <w:pStyle w:val="Footer"/>
          <w:framePr w:wrap="none" w:vAnchor="text" w:hAnchor="margin" w:xAlign="center" w:y="1"/>
          <w:rPr>
            <w:rStyle w:val="PageNumber"/>
            <w:rFonts w:ascii="Times New Roman" w:hAnsi="Times New Roman" w:cs="Times New Roman"/>
            <w:sz w:val="18"/>
            <w:szCs w:val="18"/>
          </w:rPr>
        </w:pPr>
        <w:r w:rsidRPr="001752C0">
          <w:rPr>
            <w:rStyle w:val="PageNumber"/>
            <w:rFonts w:ascii="Times New Roman" w:hAnsi="Times New Roman" w:cs="Times New Roman"/>
            <w:sz w:val="18"/>
            <w:szCs w:val="18"/>
          </w:rPr>
          <w:fldChar w:fldCharType="begin"/>
        </w:r>
        <w:r w:rsidRPr="001752C0">
          <w:rPr>
            <w:rStyle w:val="PageNumber"/>
            <w:rFonts w:ascii="Times New Roman" w:hAnsi="Times New Roman" w:cs="Times New Roman"/>
            <w:sz w:val="18"/>
            <w:szCs w:val="18"/>
          </w:rPr>
          <w:instrText xml:space="preserve"> PAGE </w:instrText>
        </w:r>
        <w:r w:rsidRPr="001752C0">
          <w:rPr>
            <w:rStyle w:val="PageNumber"/>
            <w:rFonts w:ascii="Times New Roman" w:hAnsi="Times New Roman" w:cs="Times New Roman"/>
            <w:sz w:val="18"/>
            <w:szCs w:val="18"/>
          </w:rPr>
          <w:fldChar w:fldCharType="separate"/>
        </w:r>
        <w:r w:rsidRPr="001752C0">
          <w:rPr>
            <w:rStyle w:val="PageNumber"/>
            <w:rFonts w:ascii="Times New Roman" w:hAnsi="Times New Roman" w:cs="Times New Roman"/>
            <w:noProof/>
            <w:sz w:val="18"/>
            <w:szCs w:val="18"/>
          </w:rPr>
          <w:t>1</w:t>
        </w:r>
        <w:r w:rsidRPr="001752C0">
          <w:rPr>
            <w:rStyle w:val="PageNumber"/>
            <w:rFonts w:ascii="Times New Roman" w:hAnsi="Times New Roman" w:cs="Times New Roman"/>
            <w:sz w:val="18"/>
            <w:szCs w:val="18"/>
          </w:rPr>
          <w:fldChar w:fldCharType="end"/>
        </w:r>
      </w:p>
    </w:sdtContent>
  </w:sdt>
  <w:p w14:paraId="406215FD" w14:textId="77777777" w:rsidR="001752C0" w:rsidRDefault="001752C0" w:rsidP="001752C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0BF3F" w14:textId="77777777" w:rsidR="009A6039" w:rsidRDefault="009A6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46349" w14:textId="77777777" w:rsidR="00002253" w:rsidRDefault="00002253" w:rsidP="00AD77A1">
      <w:r>
        <w:separator/>
      </w:r>
    </w:p>
  </w:footnote>
  <w:footnote w:type="continuationSeparator" w:id="0">
    <w:p w14:paraId="241AF14D" w14:textId="77777777" w:rsidR="00002253" w:rsidRDefault="00002253" w:rsidP="00AD77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5FC4A" w14:textId="77777777" w:rsidR="009A6039" w:rsidRDefault="009A6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0D896" w14:textId="77777777" w:rsidR="00AD77A1" w:rsidRPr="00AD77A1" w:rsidRDefault="00E96675" w:rsidP="007B0FC8">
    <w:pPr>
      <w:tabs>
        <w:tab w:val="center" w:pos="4513"/>
        <w:tab w:val="right" w:pos="9026"/>
      </w:tabs>
      <w:snapToGrid w:val="0"/>
      <w:jc w:val="center"/>
      <w:rPr>
        <w:rFonts w:ascii="Times New Roman" w:hAnsi="Times New Roman" w:cs="Times New Roman"/>
        <w:b/>
        <w:bCs/>
        <w:iCs/>
        <w:noProof/>
        <w:color w:val="231F20"/>
        <w:spacing w:val="-2"/>
        <w:szCs w:val="20"/>
      </w:rPr>
    </w:pPr>
    <w:r>
      <w:rPr>
        <w:rFonts w:ascii="Times New Roman" w:hAnsi="Times New Roman" w:cs="Times New Roman"/>
        <w:b/>
        <w:bCs/>
        <w:iCs/>
        <w:noProof/>
        <w:color w:val="231F20"/>
        <w:spacing w:val="-2"/>
        <w:szCs w:val="20"/>
        <w14:ligatures w14:val="standardContextual"/>
      </w:rPr>
      <w:drawing>
        <wp:inline distT="0" distB="0" distL="0" distR="0" wp14:anchorId="01483911" wp14:editId="4AC1FF84">
          <wp:extent cx="1299600" cy="326899"/>
          <wp:effectExtent l="0" t="0" r="0" b="3810"/>
          <wp:docPr id="113915888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158886" name="Picture 1139158886"/>
                  <pic:cNvPicPr/>
                </pic:nvPicPr>
                <pic:blipFill rotWithShape="1">
                  <a:blip r:embed="rId1">
                    <a:extLst>
                      <a:ext uri="{28A0092B-C50C-407E-A947-70E740481C1C}">
                        <a14:useLocalDpi xmlns:a14="http://schemas.microsoft.com/office/drawing/2010/main" val="0"/>
                      </a:ext>
                    </a:extLst>
                  </a:blip>
                  <a:srcRect t="10027" b="27089"/>
                  <a:stretch/>
                </pic:blipFill>
                <pic:spPr bwMode="auto">
                  <a:xfrm>
                    <a:off x="0" y="0"/>
                    <a:ext cx="1299600" cy="326899"/>
                  </a:xfrm>
                  <a:prstGeom prst="rect">
                    <a:avLst/>
                  </a:prstGeom>
                  <a:ln>
                    <a:noFill/>
                  </a:ln>
                  <a:extLst>
                    <a:ext uri="{53640926-AAD7-44D8-BBD7-CCE9431645EC}">
                      <a14:shadowObscured xmlns:a14="http://schemas.microsoft.com/office/drawing/2010/main"/>
                    </a:ext>
                  </a:extLst>
                </pic:spPr>
              </pic:pic>
            </a:graphicData>
          </a:graphic>
        </wp:inline>
      </w:drawing>
    </w:r>
  </w:p>
  <w:p w14:paraId="0EA1BE8C" w14:textId="77777777" w:rsidR="00AD77A1" w:rsidRPr="00AD77A1" w:rsidRDefault="00AD77A1" w:rsidP="00AD77A1">
    <w:pPr>
      <w:tabs>
        <w:tab w:val="center" w:pos="4513"/>
        <w:tab w:val="right" w:pos="9026"/>
      </w:tabs>
      <w:snapToGrid w:val="0"/>
      <w:jc w:val="center"/>
      <w:rPr>
        <w:rFonts w:ascii="Times New Roman" w:hAnsi="Times New Roman" w:cs="Times New Roman"/>
        <w:b/>
        <w:bCs/>
        <w:iCs/>
        <w:noProof/>
        <w:color w:val="231F20"/>
        <w:spacing w:val="-2"/>
        <w:szCs w:val="20"/>
      </w:rPr>
    </w:pPr>
    <w:r w:rsidRPr="00AD77A1">
      <w:rPr>
        <w:rFonts w:ascii="Times New Roman" w:hAnsi="Times New Roman" w:cs="Times New Roman"/>
        <w:b/>
        <w:bCs/>
        <w:iCs/>
        <w:noProof/>
        <w:color w:val="231F20"/>
        <w:spacing w:val="-2"/>
        <w:szCs w:val="20"/>
      </w:rPr>
      <w:t xml:space="preserve">BDJ </w:t>
    </w:r>
    <w:r w:rsidR="00E96675">
      <w:rPr>
        <w:rFonts w:ascii="Times New Roman" w:hAnsi="Times New Roman" w:cs="Times New Roman"/>
        <w:b/>
        <w:bCs/>
        <w:iCs/>
        <w:noProof/>
        <w:color w:val="231F20"/>
        <w:spacing w:val="-2"/>
        <w:szCs w:val="20"/>
      </w:rPr>
      <w:t>Fact</w:t>
    </w:r>
    <w:r w:rsidRPr="00AD77A1">
      <w:rPr>
        <w:rFonts w:ascii="Times New Roman" w:hAnsi="Times New Roman" w:cs="Times New Roman"/>
        <w:b/>
        <w:bCs/>
        <w:iCs/>
        <w:noProof/>
        <w:color w:val="231F20"/>
        <w:spacing w:val="-2"/>
        <w:szCs w:val="20"/>
      </w:rPr>
      <w:t xml:space="preserve"> : Breakthrough Development Journal in </w:t>
    </w:r>
    <w:r w:rsidR="00E96675">
      <w:rPr>
        <w:rFonts w:ascii="Times New Roman" w:hAnsi="Times New Roman" w:cs="Times New Roman"/>
        <w:b/>
        <w:bCs/>
        <w:iCs/>
        <w:noProof/>
        <w:color w:val="231F20"/>
        <w:spacing w:val="-2"/>
        <w:szCs w:val="20"/>
      </w:rPr>
      <w:t>Financial &amp; Accounting</w:t>
    </w:r>
  </w:p>
  <w:p w14:paraId="6E17C258" w14:textId="3E254F58" w:rsidR="00AD77A1" w:rsidRDefault="00AD77A1" w:rsidP="00AD77A1">
    <w:pPr>
      <w:pStyle w:val="Header"/>
      <w:jc w:val="center"/>
      <w:rPr>
        <w:rFonts w:ascii="Times New Roman" w:hAnsi="Times New Roman" w:cs="Times New Roman"/>
        <w:iCs/>
        <w:noProof/>
        <w:color w:val="231F20"/>
        <w:spacing w:val="-2"/>
        <w:szCs w:val="20"/>
      </w:rPr>
    </w:pPr>
    <w:r w:rsidRPr="00AD77A1">
      <w:rPr>
        <w:rFonts w:ascii="Times New Roman" w:hAnsi="Times New Roman" w:cs="Times New Roman"/>
        <w:iCs/>
        <w:noProof/>
        <w:color w:val="231F20"/>
        <w:spacing w:val="-2"/>
        <w:szCs w:val="20"/>
      </w:rPr>
      <w:t xml:space="preserve">Vol 1, Issue </w:t>
    </w:r>
    <w:r w:rsidR="009A6039">
      <w:rPr>
        <w:rFonts w:ascii="Times New Roman" w:hAnsi="Times New Roman" w:cs="Times New Roman"/>
        <w:iCs/>
        <w:noProof/>
        <w:color w:val="231F20"/>
        <w:spacing w:val="-2"/>
        <w:szCs w:val="20"/>
      </w:rPr>
      <w:t>2</w:t>
    </w:r>
    <w:r w:rsidRPr="00AD77A1">
      <w:rPr>
        <w:rFonts w:ascii="Times New Roman" w:hAnsi="Times New Roman" w:cs="Times New Roman"/>
        <w:iCs/>
        <w:noProof/>
        <w:color w:val="231F20"/>
        <w:spacing w:val="-2"/>
        <w:szCs w:val="20"/>
      </w:rPr>
      <w:t>, (2025), 1-12</w:t>
    </w:r>
  </w:p>
  <w:p w14:paraId="2087A0BB" w14:textId="77777777" w:rsidR="00201EB2" w:rsidRDefault="00201EB2" w:rsidP="00AD77A1">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076A4" w14:textId="77777777" w:rsidR="009A6039" w:rsidRDefault="009A6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35EB0"/>
    <w:multiLevelType w:val="hybridMultilevel"/>
    <w:tmpl w:val="AF50299C"/>
    <w:lvl w:ilvl="0" w:tplc="BDBE9638">
      <w:start w:val="1"/>
      <w:numFmt w:val="decimal"/>
      <w:lvlText w:val="%1."/>
      <w:lvlJc w:val="left"/>
      <w:pPr>
        <w:ind w:left="720" w:hanging="360"/>
      </w:pPr>
      <w:rPr>
        <w:rFonts w:ascii="Times New Roman" w:eastAsia="Arial" w:hAnsi="Times New Roman" w:cs="Times New Roman" w:hint="default"/>
        <w:b/>
        <w:bCs/>
        <w:w w:val="94"/>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CD123A"/>
    <w:multiLevelType w:val="hybridMultilevel"/>
    <w:tmpl w:val="C9901D7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341C4A1A"/>
    <w:multiLevelType w:val="hybridMultilevel"/>
    <w:tmpl w:val="34A05A92"/>
    <w:lvl w:ilvl="0" w:tplc="04090019">
      <w:start w:val="1"/>
      <w:numFmt w:val="lowerLetter"/>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69511F9"/>
    <w:multiLevelType w:val="hybridMultilevel"/>
    <w:tmpl w:val="28A8FC06"/>
    <w:lvl w:ilvl="0" w:tplc="08CA9A54">
      <w:start w:val="1"/>
      <w:numFmt w:val="decimal"/>
      <w:pStyle w:val="BAB3"/>
      <w:lvlText w:val="3.%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C8555E"/>
    <w:multiLevelType w:val="hybridMultilevel"/>
    <w:tmpl w:val="A0382CDA"/>
    <w:lvl w:ilvl="0" w:tplc="04090005">
      <w:start w:val="1"/>
      <w:numFmt w:val="bullet"/>
      <w:lvlText w:val=""/>
      <w:lvlJc w:val="left"/>
      <w:pPr>
        <w:ind w:left="1881" w:hanging="360"/>
      </w:pPr>
      <w:rPr>
        <w:rFonts w:ascii="Wingdings" w:hAnsi="Wingdings" w:hint="default"/>
      </w:rPr>
    </w:lvl>
    <w:lvl w:ilvl="1" w:tplc="04090003" w:tentative="1">
      <w:start w:val="1"/>
      <w:numFmt w:val="bullet"/>
      <w:lvlText w:val="o"/>
      <w:lvlJc w:val="left"/>
      <w:pPr>
        <w:ind w:left="2601" w:hanging="360"/>
      </w:pPr>
      <w:rPr>
        <w:rFonts w:ascii="Courier New" w:hAnsi="Courier New" w:cs="Courier New" w:hint="default"/>
      </w:rPr>
    </w:lvl>
    <w:lvl w:ilvl="2" w:tplc="04090005" w:tentative="1">
      <w:start w:val="1"/>
      <w:numFmt w:val="bullet"/>
      <w:lvlText w:val=""/>
      <w:lvlJc w:val="left"/>
      <w:pPr>
        <w:ind w:left="3321" w:hanging="360"/>
      </w:pPr>
      <w:rPr>
        <w:rFonts w:ascii="Wingdings" w:hAnsi="Wingdings" w:hint="default"/>
      </w:rPr>
    </w:lvl>
    <w:lvl w:ilvl="3" w:tplc="04090001" w:tentative="1">
      <w:start w:val="1"/>
      <w:numFmt w:val="bullet"/>
      <w:lvlText w:val=""/>
      <w:lvlJc w:val="left"/>
      <w:pPr>
        <w:ind w:left="4041" w:hanging="360"/>
      </w:pPr>
      <w:rPr>
        <w:rFonts w:ascii="Symbol" w:hAnsi="Symbol" w:hint="default"/>
      </w:rPr>
    </w:lvl>
    <w:lvl w:ilvl="4" w:tplc="04090003" w:tentative="1">
      <w:start w:val="1"/>
      <w:numFmt w:val="bullet"/>
      <w:lvlText w:val="o"/>
      <w:lvlJc w:val="left"/>
      <w:pPr>
        <w:ind w:left="4761" w:hanging="360"/>
      </w:pPr>
      <w:rPr>
        <w:rFonts w:ascii="Courier New" w:hAnsi="Courier New" w:cs="Courier New" w:hint="default"/>
      </w:rPr>
    </w:lvl>
    <w:lvl w:ilvl="5" w:tplc="04090005" w:tentative="1">
      <w:start w:val="1"/>
      <w:numFmt w:val="bullet"/>
      <w:lvlText w:val=""/>
      <w:lvlJc w:val="left"/>
      <w:pPr>
        <w:ind w:left="5481" w:hanging="360"/>
      </w:pPr>
      <w:rPr>
        <w:rFonts w:ascii="Wingdings" w:hAnsi="Wingdings" w:hint="default"/>
      </w:rPr>
    </w:lvl>
    <w:lvl w:ilvl="6" w:tplc="04090001" w:tentative="1">
      <w:start w:val="1"/>
      <w:numFmt w:val="bullet"/>
      <w:lvlText w:val=""/>
      <w:lvlJc w:val="left"/>
      <w:pPr>
        <w:ind w:left="6201" w:hanging="360"/>
      </w:pPr>
      <w:rPr>
        <w:rFonts w:ascii="Symbol" w:hAnsi="Symbol" w:hint="default"/>
      </w:rPr>
    </w:lvl>
    <w:lvl w:ilvl="7" w:tplc="04090003" w:tentative="1">
      <w:start w:val="1"/>
      <w:numFmt w:val="bullet"/>
      <w:lvlText w:val="o"/>
      <w:lvlJc w:val="left"/>
      <w:pPr>
        <w:ind w:left="6921" w:hanging="360"/>
      </w:pPr>
      <w:rPr>
        <w:rFonts w:ascii="Courier New" w:hAnsi="Courier New" w:cs="Courier New" w:hint="default"/>
      </w:rPr>
    </w:lvl>
    <w:lvl w:ilvl="8" w:tplc="04090005" w:tentative="1">
      <w:start w:val="1"/>
      <w:numFmt w:val="bullet"/>
      <w:lvlText w:val=""/>
      <w:lvlJc w:val="left"/>
      <w:pPr>
        <w:ind w:left="7641" w:hanging="360"/>
      </w:pPr>
      <w:rPr>
        <w:rFonts w:ascii="Wingdings" w:hAnsi="Wingdings" w:hint="default"/>
      </w:rPr>
    </w:lvl>
  </w:abstractNum>
  <w:abstractNum w:abstractNumId="5" w15:restartNumberingAfterBreak="0">
    <w:nsid w:val="5DB53A34"/>
    <w:multiLevelType w:val="hybridMultilevel"/>
    <w:tmpl w:val="86B691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CE0763"/>
    <w:multiLevelType w:val="hybridMultilevel"/>
    <w:tmpl w:val="54CEB460"/>
    <w:lvl w:ilvl="0" w:tplc="0E067B2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C844A4"/>
    <w:multiLevelType w:val="hybridMultilevel"/>
    <w:tmpl w:val="88C466A6"/>
    <w:lvl w:ilvl="0" w:tplc="0409000B">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AC8552C"/>
    <w:multiLevelType w:val="hybridMultilevel"/>
    <w:tmpl w:val="BDEA32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2A2D04"/>
    <w:multiLevelType w:val="hybridMultilevel"/>
    <w:tmpl w:val="A7ACE3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5D5900"/>
    <w:multiLevelType w:val="hybridMultilevel"/>
    <w:tmpl w:val="9D402E92"/>
    <w:lvl w:ilvl="0" w:tplc="F488A7DE">
      <w:start w:val="1"/>
      <w:numFmt w:val="decimal"/>
      <w:lvlText w:val="%1."/>
      <w:lvlJc w:val="left"/>
      <w:pPr>
        <w:ind w:left="720" w:hanging="360"/>
      </w:pPr>
      <w:rPr>
        <w:rFonts w:ascii="Times New Roman" w:eastAsia="Arial" w:hAnsi="Times New Roman" w:cs="Times New Roman" w:hint="default"/>
        <w:b/>
        <w:bCs/>
        <w:w w:val="94"/>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6948171">
    <w:abstractNumId w:val="3"/>
  </w:num>
  <w:num w:numId="2" w16cid:durableId="74253443">
    <w:abstractNumId w:val="0"/>
  </w:num>
  <w:num w:numId="3" w16cid:durableId="321661301">
    <w:abstractNumId w:val="1"/>
  </w:num>
  <w:num w:numId="4" w16cid:durableId="294524921">
    <w:abstractNumId w:val="4"/>
  </w:num>
  <w:num w:numId="5" w16cid:durableId="1614557833">
    <w:abstractNumId w:val="10"/>
  </w:num>
  <w:num w:numId="6" w16cid:durableId="2045133497">
    <w:abstractNumId w:val="8"/>
  </w:num>
  <w:num w:numId="7" w16cid:durableId="52892801">
    <w:abstractNumId w:val="5"/>
  </w:num>
  <w:num w:numId="8" w16cid:durableId="88891818">
    <w:abstractNumId w:val="7"/>
  </w:num>
  <w:num w:numId="9" w16cid:durableId="1864171692">
    <w:abstractNumId w:val="9"/>
  </w:num>
  <w:num w:numId="10" w16cid:durableId="2073653490">
    <w:abstractNumId w:val="2"/>
  </w:num>
  <w:num w:numId="11" w16cid:durableId="5869640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7A1"/>
    <w:rsid w:val="00002253"/>
    <w:rsid w:val="00095668"/>
    <w:rsid w:val="00150059"/>
    <w:rsid w:val="001617A5"/>
    <w:rsid w:val="00167531"/>
    <w:rsid w:val="001752C0"/>
    <w:rsid w:val="00176581"/>
    <w:rsid w:val="001819F0"/>
    <w:rsid w:val="00201EB2"/>
    <w:rsid w:val="00203C6F"/>
    <w:rsid w:val="00220C8F"/>
    <w:rsid w:val="00264877"/>
    <w:rsid w:val="002F439B"/>
    <w:rsid w:val="0037374F"/>
    <w:rsid w:val="003D1138"/>
    <w:rsid w:val="0040224A"/>
    <w:rsid w:val="00481A81"/>
    <w:rsid w:val="00537DA6"/>
    <w:rsid w:val="005508FF"/>
    <w:rsid w:val="005D11D1"/>
    <w:rsid w:val="006710B5"/>
    <w:rsid w:val="00683931"/>
    <w:rsid w:val="006A3DE2"/>
    <w:rsid w:val="006C6E1E"/>
    <w:rsid w:val="006D15DC"/>
    <w:rsid w:val="006D52D0"/>
    <w:rsid w:val="006D61A1"/>
    <w:rsid w:val="007569FF"/>
    <w:rsid w:val="007B0FC8"/>
    <w:rsid w:val="0080346E"/>
    <w:rsid w:val="0084735A"/>
    <w:rsid w:val="008D2B90"/>
    <w:rsid w:val="00916BE1"/>
    <w:rsid w:val="009369E0"/>
    <w:rsid w:val="009A6039"/>
    <w:rsid w:val="009C0BEF"/>
    <w:rsid w:val="009D4809"/>
    <w:rsid w:val="009E3A0F"/>
    <w:rsid w:val="009F2ABA"/>
    <w:rsid w:val="00A15229"/>
    <w:rsid w:val="00A81A58"/>
    <w:rsid w:val="00AB45C4"/>
    <w:rsid w:val="00AD77A1"/>
    <w:rsid w:val="00B3741A"/>
    <w:rsid w:val="00B53E1C"/>
    <w:rsid w:val="00B758CF"/>
    <w:rsid w:val="00B928C3"/>
    <w:rsid w:val="00BA6616"/>
    <w:rsid w:val="00BC6516"/>
    <w:rsid w:val="00BD2CD3"/>
    <w:rsid w:val="00BF55FE"/>
    <w:rsid w:val="00C22731"/>
    <w:rsid w:val="00D74968"/>
    <w:rsid w:val="00E075C4"/>
    <w:rsid w:val="00E444AE"/>
    <w:rsid w:val="00E50DBE"/>
    <w:rsid w:val="00E56D53"/>
    <w:rsid w:val="00E62DCD"/>
    <w:rsid w:val="00E731F7"/>
    <w:rsid w:val="00E96675"/>
    <w:rsid w:val="00EA17ED"/>
    <w:rsid w:val="00EB31B3"/>
    <w:rsid w:val="00F00411"/>
    <w:rsid w:val="00F22CC0"/>
    <w:rsid w:val="00F5485B"/>
    <w:rsid w:val="00FE4D90"/>
    <w:rsid w:val="00FE642C"/>
    <w:rsid w:val="00FF137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7F49A"/>
  <w15:chartTrackingRefBased/>
  <w15:docId w15:val="{80AB194B-4E84-D441-91A5-8DD178D1D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931"/>
    <w:pPr>
      <w:widowControl w:val="0"/>
      <w:wordWrap w:val="0"/>
      <w:autoSpaceDE w:val="0"/>
      <w:autoSpaceDN w:val="0"/>
      <w:spacing w:after="0" w:line="240" w:lineRule="auto"/>
      <w:jc w:val="both"/>
    </w:pPr>
    <w:rPr>
      <w:rFonts w:eastAsiaTheme="minorEastAsia"/>
      <w:sz w:val="20"/>
      <w:szCs w:val="22"/>
      <w:lang w:val="en-US" w:eastAsia="ko-KR"/>
      <w14:ligatures w14:val="none"/>
    </w:rPr>
  </w:style>
  <w:style w:type="paragraph" w:styleId="Heading1">
    <w:name w:val="heading 1"/>
    <w:basedOn w:val="Normal"/>
    <w:next w:val="Normal"/>
    <w:link w:val="Heading1Char"/>
    <w:uiPriority w:val="9"/>
    <w:qFormat/>
    <w:rsid w:val="00AD77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A3D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D77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D77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D77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D77A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77A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77A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77A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B3">
    <w:name w:val="BAB 3"/>
    <w:basedOn w:val="ListParagraph"/>
    <w:next w:val="Heading2"/>
    <w:autoRedefine/>
    <w:qFormat/>
    <w:rsid w:val="006A3DE2"/>
    <w:pPr>
      <w:numPr>
        <w:numId w:val="1"/>
      </w:numPr>
      <w:spacing w:after="40" w:line="480" w:lineRule="auto"/>
    </w:pPr>
    <w:rPr>
      <w:rFonts w:ascii="Times New Roman" w:eastAsia="Times New Roman" w:hAnsi="Times New Roman" w:cs="Times New Roman"/>
      <w:b/>
      <w:bCs/>
      <w:kern w:val="0"/>
      <w:lang w:eastAsia="en-ID"/>
    </w:rPr>
  </w:style>
  <w:style w:type="paragraph" w:styleId="ListParagraph">
    <w:name w:val="List Paragraph"/>
    <w:aliases w:val="Body of text,List Paragraph1"/>
    <w:basedOn w:val="Normal"/>
    <w:link w:val="ListParagraphChar"/>
    <w:uiPriority w:val="1"/>
    <w:qFormat/>
    <w:rsid w:val="006A3DE2"/>
    <w:pPr>
      <w:ind w:left="720"/>
      <w:contextualSpacing/>
    </w:pPr>
  </w:style>
  <w:style w:type="character" w:customStyle="1" w:styleId="Heading2Char">
    <w:name w:val="Heading 2 Char"/>
    <w:basedOn w:val="DefaultParagraphFont"/>
    <w:link w:val="Heading2"/>
    <w:uiPriority w:val="9"/>
    <w:semiHidden/>
    <w:rsid w:val="006A3DE2"/>
    <w:rPr>
      <w:rFonts w:asciiTheme="majorHAnsi" w:eastAsiaTheme="majorEastAsia" w:hAnsiTheme="majorHAnsi" w:cstheme="majorBidi"/>
      <w:color w:val="2F5496" w:themeColor="accent1" w:themeShade="BF"/>
      <w:sz w:val="32"/>
      <w:szCs w:val="32"/>
    </w:rPr>
  </w:style>
  <w:style w:type="character" w:customStyle="1" w:styleId="Heading1Char">
    <w:name w:val="Heading 1 Char"/>
    <w:basedOn w:val="DefaultParagraphFont"/>
    <w:link w:val="Heading1"/>
    <w:uiPriority w:val="9"/>
    <w:rsid w:val="00AD77A1"/>
    <w:rPr>
      <w:rFonts w:asciiTheme="majorHAnsi" w:eastAsiaTheme="majorEastAsia" w:hAnsiTheme="majorHAnsi" w:cstheme="majorBidi"/>
      <w:color w:val="2F5496" w:themeColor="accent1" w:themeShade="BF"/>
      <w:sz w:val="40"/>
      <w:szCs w:val="40"/>
    </w:rPr>
  </w:style>
  <w:style w:type="character" w:customStyle="1" w:styleId="Heading3Char">
    <w:name w:val="Heading 3 Char"/>
    <w:basedOn w:val="DefaultParagraphFont"/>
    <w:link w:val="Heading3"/>
    <w:uiPriority w:val="9"/>
    <w:semiHidden/>
    <w:rsid w:val="00AD77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D77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D77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D77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77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77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77A1"/>
    <w:rPr>
      <w:rFonts w:eastAsiaTheme="majorEastAsia" w:cstheme="majorBidi"/>
      <w:color w:val="272727" w:themeColor="text1" w:themeTint="D8"/>
    </w:rPr>
  </w:style>
  <w:style w:type="paragraph" w:styleId="Title">
    <w:name w:val="Title"/>
    <w:basedOn w:val="Normal"/>
    <w:next w:val="Normal"/>
    <w:link w:val="TitleChar"/>
    <w:uiPriority w:val="10"/>
    <w:qFormat/>
    <w:rsid w:val="00AD77A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77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77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77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77A1"/>
    <w:pPr>
      <w:spacing w:before="160"/>
      <w:jc w:val="center"/>
    </w:pPr>
    <w:rPr>
      <w:i/>
      <w:iCs/>
      <w:color w:val="404040" w:themeColor="text1" w:themeTint="BF"/>
    </w:rPr>
  </w:style>
  <w:style w:type="character" w:customStyle="1" w:styleId="QuoteChar">
    <w:name w:val="Quote Char"/>
    <w:basedOn w:val="DefaultParagraphFont"/>
    <w:link w:val="Quote"/>
    <w:uiPriority w:val="29"/>
    <w:rsid w:val="00AD77A1"/>
    <w:rPr>
      <w:i/>
      <w:iCs/>
      <w:color w:val="404040" w:themeColor="text1" w:themeTint="BF"/>
    </w:rPr>
  </w:style>
  <w:style w:type="character" w:styleId="IntenseEmphasis">
    <w:name w:val="Intense Emphasis"/>
    <w:basedOn w:val="DefaultParagraphFont"/>
    <w:uiPriority w:val="21"/>
    <w:qFormat/>
    <w:rsid w:val="00AD77A1"/>
    <w:rPr>
      <w:i/>
      <w:iCs/>
      <w:color w:val="2F5496" w:themeColor="accent1" w:themeShade="BF"/>
    </w:rPr>
  </w:style>
  <w:style w:type="paragraph" w:styleId="IntenseQuote">
    <w:name w:val="Intense Quote"/>
    <w:basedOn w:val="Normal"/>
    <w:next w:val="Normal"/>
    <w:link w:val="IntenseQuoteChar"/>
    <w:uiPriority w:val="30"/>
    <w:qFormat/>
    <w:rsid w:val="00AD77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D77A1"/>
    <w:rPr>
      <w:i/>
      <w:iCs/>
      <w:color w:val="2F5496" w:themeColor="accent1" w:themeShade="BF"/>
    </w:rPr>
  </w:style>
  <w:style w:type="character" w:styleId="IntenseReference">
    <w:name w:val="Intense Reference"/>
    <w:basedOn w:val="DefaultParagraphFont"/>
    <w:uiPriority w:val="32"/>
    <w:qFormat/>
    <w:rsid w:val="00AD77A1"/>
    <w:rPr>
      <w:b/>
      <w:bCs/>
      <w:smallCaps/>
      <w:color w:val="2F5496" w:themeColor="accent1" w:themeShade="BF"/>
      <w:spacing w:val="5"/>
    </w:rPr>
  </w:style>
  <w:style w:type="paragraph" w:styleId="Header">
    <w:name w:val="header"/>
    <w:basedOn w:val="Normal"/>
    <w:link w:val="HeaderChar"/>
    <w:uiPriority w:val="99"/>
    <w:unhideWhenUsed/>
    <w:rsid w:val="00AD77A1"/>
    <w:pPr>
      <w:tabs>
        <w:tab w:val="center" w:pos="4680"/>
        <w:tab w:val="right" w:pos="9360"/>
      </w:tabs>
    </w:pPr>
  </w:style>
  <w:style w:type="character" w:customStyle="1" w:styleId="HeaderChar">
    <w:name w:val="Header Char"/>
    <w:basedOn w:val="DefaultParagraphFont"/>
    <w:link w:val="Header"/>
    <w:uiPriority w:val="99"/>
    <w:rsid w:val="00AD77A1"/>
  </w:style>
  <w:style w:type="paragraph" w:styleId="Footer">
    <w:name w:val="footer"/>
    <w:basedOn w:val="Normal"/>
    <w:link w:val="FooterChar"/>
    <w:uiPriority w:val="99"/>
    <w:unhideWhenUsed/>
    <w:rsid w:val="00AD77A1"/>
    <w:pPr>
      <w:tabs>
        <w:tab w:val="center" w:pos="4680"/>
        <w:tab w:val="right" w:pos="9360"/>
      </w:tabs>
    </w:pPr>
  </w:style>
  <w:style w:type="character" w:customStyle="1" w:styleId="FooterChar">
    <w:name w:val="Footer Char"/>
    <w:basedOn w:val="DefaultParagraphFont"/>
    <w:link w:val="Footer"/>
    <w:uiPriority w:val="99"/>
    <w:rsid w:val="00AD77A1"/>
  </w:style>
  <w:style w:type="character" w:styleId="Hyperlink">
    <w:name w:val="Hyperlink"/>
    <w:uiPriority w:val="99"/>
    <w:qFormat/>
    <w:rsid w:val="00683931"/>
    <w:rPr>
      <w:color w:val="0000FF"/>
      <w:u w:val="single"/>
    </w:rPr>
  </w:style>
  <w:style w:type="paragraph" w:customStyle="1" w:styleId="a">
    <w:name w:val="차례제"/>
    <w:basedOn w:val="Normal"/>
    <w:rsid w:val="00683931"/>
    <w:pPr>
      <w:widowControl/>
      <w:wordWrap/>
      <w:autoSpaceDE/>
      <w:autoSpaceDN/>
      <w:snapToGrid w:val="0"/>
      <w:spacing w:before="280" w:line="480" w:lineRule="auto"/>
      <w:ind w:right="400"/>
    </w:pPr>
    <w:rPr>
      <w:rFonts w:ascii="Malgun Gothic" w:eastAsia="Malgun Gothic" w:hAnsi="Malgun Gothic" w:cs="Gulim"/>
      <w:color w:val="000000"/>
      <w:kern w:val="0"/>
      <w:sz w:val="22"/>
    </w:rPr>
  </w:style>
  <w:style w:type="paragraph" w:styleId="FootnoteText">
    <w:name w:val="footnote text"/>
    <w:aliases w:val="Char,Footnote Text Char Char Char,Footnote Text Char Char Char Char Char Char,Footnote Text Char Char Char3 Char Char,Footnote Text Char Char Char3 Char Char Char Char Char,Footnote Text2,Footnote Text3,متن زيرنويس,متن زيرنويس Char"/>
    <w:basedOn w:val="Normal"/>
    <w:link w:val="FootnoteTextChar"/>
    <w:qFormat/>
    <w:rsid w:val="00683931"/>
    <w:pPr>
      <w:widowControl/>
      <w:wordWrap/>
      <w:autoSpaceDE/>
      <w:autoSpaceDN/>
      <w:jc w:val="left"/>
    </w:pPr>
    <w:rPr>
      <w:rFonts w:ascii="Times New Roman" w:eastAsia="Malgun Gothic" w:hAnsi="Times New Roman" w:cs="Times New Roman"/>
      <w:kern w:val="0"/>
      <w:szCs w:val="20"/>
      <w:lang w:eastAsia="en-US"/>
    </w:rPr>
  </w:style>
  <w:style w:type="character" w:customStyle="1" w:styleId="FootnoteTextChar">
    <w:name w:val="Footnote Text Char"/>
    <w:aliases w:val="Char Char,Footnote Text Char Char Char Char,Footnote Text Char Char Char Char Char Char Char,Footnote Text Char Char Char3 Char Char Char,Footnote Text Char Char Char3 Char Char Char Char Char Char,Footnote Text2 Char"/>
    <w:basedOn w:val="DefaultParagraphFont"/>
    <w:link w:val="FootnoteText"/>
    <w:rsid w:val="00683931"/>
    <w:rPr>
      <w:rFonts w:ascii="Times New Roman" w:eastAsia="Malgun Gothic" w:hAnsi="Times New Roman" w:cs="Times New Roman"/>
      <w:kern w:val="0"/>
      <w:sz w:val="20"/>
      <w:szCs w:val="20"/>
      <w:lang w:val="en-US"/>
      <w14:ligatures w14:val="none"/>
    </w:rPr>
  </w:style>
  <w:style w:type="character" w:customStyle="1" w:styleId="ListParagraphChar">
    <w:name w:val="List Paragraph Char"/>
    <w:aliases w:val="Body of text Char,List Paragraph1 Char"/>
    <w:basedOn w:val="DefaultParagraphFont"/>
    <w:link w:val="ListParagraph"/>
    <w:uiPriority w:val="1"/>
    <w:locked/>
    <w:rsid w:val="00683931"/>
    <w:rPr>
      <w:rFonts w:eastAsiaTheme="minorEastAsia"/>
      <w:sz w:val="20"/>
      <w:szCs w:val="22"/>
      <w:lang w:val="en-US" w:eastAsia="ko-KR"/>
      <w14:ligatures w14:val="none"/>
    </w:rPr>
  </w:style>
  <w:style w:type="table" w:styleId="TableGrid">
    <w:name w:val="Table Grid"/>
    <w:basedOn w:val="TableNormal"/>
    <w:uiPriority w:val="39"/>
    <w:qFormat/>
    <w:rsid w:val="00201EB2"/>
    <w:pPr>
      <w:spacing w:after="0" w:line="240" w:lineRule="auto"/>
    </w:pPr>
    <w:rPr>
      <w:kern w:val="0"/>
      <w:sz w:val="22"/>
      <w:szCs w:val="22"/>
      <w:lang w:val="id-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1752C0"/>
  </w:style>
  <w:style w:type="character" w:styleId="UnresolvedMention">
    <w:name w:val="Unresolved Mention"/>
    <w:basedOn w:val="DefaultParagraphFont"/>
    <w:uiPriority w:val="99"/>
    <w:semiHidden/>
    <w:unhideWhenUsed/>
    <w:rsid w:val="009F2A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78328">
      <w:bodyDiv w:val="1"/>
      <w:marLeft w:val="0"/>
      <w:marRight w:val="0"/>
      <w:marTop w:val="0"/>
      <w:marBottom w:val="0"/>
      <w:divBdr>
        <w:top w:val="none" w:sz="0" w:space="0" w:color="auto"/>
        <w:left w:val="none" w:sz="0" w:space="0" w:color="auto"/>
        <w:bottom w:val="none" w:sz="0" w:space="0" w:color="auto"/>
        <w:right w:val="none" w:sz="0" w:space="0" w:color="auto"/>
      </w:divBdr>
    </w:div>
    <w:div w:id="1326323507">
      <w:bodyDiv w:val="1"/>
      <w:marLeft w:val="0"/>
      <w:marRight w:val="0"/>
      <w:marTop w:val="0"/>
      <w:marBottom w:val="0"/>
      <w:divBdr>
        <w:top w:val="none" w:sz="0" w:space="0" w:color="auto"/>
        <w:left w:val="none" w:sz="0" w:space="0" w:color="auto"/>
        <w:bottom w:val="none" w:sz="0" w:space="0" w:color="auto"/>
        <w:right w:val="none" w:sz="0" w:space="0" w:color="auto"/>
      </w:divBdr>
      <w:divsChild>
        <w:div w:id="976105330">
          <w:marLeft w:val="547"/>
          <w:marRight w:val="0"/>
          <w:marTop w:val="0"/>
          <w:marBottom w:val="0"/>
          <w:divBdr>
            <w:top w:val="none" w:sz="0" w:space="0" w:color="auto"/>
            <w:left w:val="none" w:sz="0" w:space="0" w:color="auto"/>
            <w:bottom w:val="none" w:sz="0" w:space="0" w:color="auto"/>
            <w:right w:val="none" w:sz="0" w:space="0" w:color="auto"/>
          </w:divBdr>
        </w:div>
      </w:divsChild>
    </w:div>
    <w:div w:id="1429809053">
      <w:bodyDiv w:val="1"/>
      <w:marLeft w:val="0"/>
      <w:marRight w:val="0"/>
      <w:marTop w:val="0"/>
      <w:marBottom w:val="0"/>
      <w:divBdr>
        <w:top w:val="none" w:sz="0" w:space="0" w:color="auto"/>
        <w:left w:val="none" w:sz="0" w:space="0" w:color="auto"/>
        <w:bottom w:val="none" w:sz="0" w:space="0" w:color="auto"/>
        <w:right w:val="none" w:sz="0" w:space="0" w:color="auto"/>
      </w:divBdr>
    </w:div>
    <w:div w:id="1558054062">
      <w:bodyDiv w:val="1"/>
      <w:marLeft w:val="0"/>
      <w:marRight w:val="0"/>
      <w:marTop w:val="0"/>
      <w:marBottom w:val="0"/>
      <w:divBdr>
        <w:top w:val="none" w:sz="0" w:space="0" w:color="auto"/>
        <w:left w:val="none" w:sz="0" w:space="0" w:color="auto"/>
        <w:bottom w:val="none" w:sz="0" w:space="0" w:color="auto"/>
        <w:right w:val="none" w:sz="0" w:space="0" w:color="auto"/>
      </w:divBdr>
    </w:div>
    <w:div w:id="1650665962">
      <w:bodyDiv w:val="1"/>
      <w:marLeft w:val="0"/>
      <w:marRight w:val="0"/>
      <w:marTop w:val="0"/>
      <w:marBottom w:val="0"/>
      <w:divBdr>
        <w:top w:val="none" w:sz="0" w:space="0" w:color="auto"/>
        <w:left w:val="none" w:sz="0" w:space="0" w:color="auto"/>
        <w:bottom w:val="none" w:sz="0" w:space="0" w:color="auto"/>
        <w:right w:val="none" w:sz="0" w:space="0" w:color="auto"/>
      </w:divBdr>
    </w:div>
    <w:div w:id="1754857875">
      <w:bodyDiv w:val="1"/>
      <w:marLeft w:val="0"/>
      <w:marRight w:val="0"/>
      <w:marTop w:val="0"/>
      <w:marBottom w:val="0"/>
      <w:divBdr>
        <w:top w:val="none" w:sz="0" w:space="0" w:color="auto"/>
        <w:left w:val="none" w:sz="0" w:space="0" w:color="auto"/>
        <w:bottom w:val="none" w:sz="0" w:space="0" w:color="auto"/>
        <w:right w:val="none" w:sz="0" w:space="0" w:color="auto"/>
      </w:divBdr>
      <w:divsChild>
        <w:div w:id="76415339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darwinti154@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A7986-5A63-4213-A3D6-ADD58F685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9</Pages>
  <Words>9211</Words>
  <Characters>52506</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Abdul Munir</cp:lastModifiedBy>
  <cp:revision>7</cp:revision>
  <dcterms:created xsi:type="dcterms:W3CDTF">2025-04-21T01:00:00Z</dcterms:created>
  <dcterms:modified xsi:type="dcterms:W3CDTF">2025-04-28T14:29:00Z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4f41b8e9-4eb4-3113-a9fb-482ee0368235</vt:lpwstr>
  </property>
  <property fmtid="{D5CDD505-2E9C-101B-9397-08002B2CF9AE}" pid="4" name="Mendeley Citation Style_1">
    <vt:lpwstr>http://www.zotero.org/styles/apa</vt:lpwstr>
  </property>
</Properties>
</file>